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39C" w14:textId="7E756E58" w:rsidR="00F72F4F" w:rsidRDefault="00510297" w:rsidP="00F72F4F">
      <w:pPr>
        <w:pStyle w:val="CH"/>
      </w:pPr>
      <w:bookmarkStart w:id="0" w:name="historyclause"/>
      <w:r w:rsidRPr="006073EA">
        <w:t>3GPP RAN WG</w:t>
      </w:r>
      <w:r>
        <w:t>4</w:t>
      </w:r>
      <w:r w:rsidRPr="006073EA">
        <w:t xml:space="preserve"> Meeting #</w:t>
      </w:r>
      <w:r>
        <w:t>1</w:t>
      </w:r>
      <w:r w:rsidR="00CC3FFD">
        <w:t>1</w:t>
      </w:r>
      <w:r w:rsidR="00916B08">
        <w:t>8</w:t>
      </w:r>
      <w:r w:rsidR="00F72F4F">
        <w:tab/>
      </w:r>
      <w:r w:rsidR="00F72F4F">
        <w:tab/>
      </w:r>
      <w:r w:rsidR="00DF01C0" w:rsidRPr="00DF01C0">
        <w:t>R4-2</w:t>
      </w:r>
      <w:r w:rsidR="002740BD">
        <w:t>600148</w:t>
      </w:r>
    </w:p>
    <w:p w14:paraId="22A8FCB6" w14:textId="1776E711" w:rsidR="00F72F4F" w:rsidRPr="00FD166F" w:rsidRDefault="00916B08" w:rsidP="00F72F4F">
      <w:pPr>
        <w:pStyle w:val="CH"/>
        <w:tabs>
          <w:tab w:val="clear" w:pos="7920"/>
        </w:tabs>
        <w:rPr>
          <w:b w:val="0"/>
        </w:rPr>
      </w:pPr>
      <w:r>
        <w:t>Gothenburg</w:t>
      </w:r>
      <w:r w:rsidR="00BE4397">
        <w:t xml:space="preserve">, </w:t>
      </w:r>
      <w:r>
        <w:rPr>
          <w:lang w:val="en-GB"/>
        </w:rPr>
        <w:t>Sweden</w:t>
      </w:r>
      <w:r w:rsidR="00605DDF">
        <w:t xml:space="preserve">, </w:t>
      </w:r>
      <w:r>
        <w:t>February</w:t>
      </w:r>
      <w:r w:rsidR="00BE4397" w:rsidRPr="00A14D3F">
        <w:t xml:space="preserve"> </w:t>
      </w:r>
      <w:r>
        <w:t>9</w:t>
      </w:r>
      <w:r w:rsidR="00BE4397">
        <w:rPr>
          <w:vertAlign w:val="superscript"/>
        </w:rPr>
        <w:t>th</w:t>
      </w:r>
      <w:r w:rsidR="00BE4397" w:rsidRPr="00A14D3F">
        <w:t xml:space="preserve"> – </w:t>
      </w:r>
      <w:r>
        <w:t>13</w:t>
      </w:r>
      <w:r>
        <w:rPr>
          <w:vertAlign w:val="superscript"/>
        </w:rPr>
        <w:t>th</w:t>
      </w:r>
      <w:r w:rsidR="00BE4397" w:rsidRPr="00A14D3F">
        <w:t>, 202</w:t>
      </w:r>
      <w:r>
        <w:t>6</w:t>
      </w:r>
    </w:p>
    <w:p w14:paraId="47F3A177" w14:textId="77777777" w:rsidR="00D309CC" w:rsidRDefault="00D309CC" w:rsidP="00D309CC">
      <w:pPr>
        <w:tabs>
          <w:tab w:val="left" w:pos="2160"/>
        </w:tabs>
        <w:rPr>
          <w:rFonts w:ascii="Arial" w:hAnsi="Arial" w:cs="Arial"/>
          <w:b/>
        </w:rPr>
      </w:pPr>
    </w:p>
    <w:p w14:paraId="688639C7" w14:textId="1A7A4661" w:rsidR="00D309CC" w:rsidRPr="0008103A" w:rsidRDefault="00D309CC" w:rsidP="00D309CC">
      <w:pPr>
        <w:pStyle w:val="CH"/>
        <w:rPr>
          <w:b w:val="0"/>
        </w:rPr>
      </w:pPr>
      <w:r w:rsidRPr="0008103A">
        <w:t>Agenda item:</w:t>
      </w:r>
      <w:r>
        <w:tab/>
      </w:r>
      <w:r w:rsidR="00D07BC2">
        <w:t>8.</w:t>
      </w:r>
      <w:r w:rsidR="00116AE2">
        <w:t>3</w:t>
      </w:r>
      <w:r w:rsidR="00B731B0">
        <w:t>.3</w:t>
      </w:r>
    </w:p>
    <w:p w14:paraId="0063888C" w14:textId="4E4A228E" w:rsidR="00D309CC" w:rsidRPr="0008103A" w:rsidRDefault="00D309CC" w:rsidP="00015DD4">
      <w:pPr>
        <w:pStyle w:val="CH"/>
        <w:ind w:left="2275" w:hanging="2275"/>
        <w:mirrorIndents/>
        <w:rPr>
          <w:b w:val="0"/>
        </w:rPr>
      </w:pPr>
      <w:r>
        <w:t>Source:</w:t>
      </w:r>
      <w:r>
        <w:tab/>
        <w:t>Apple</w:t>
      </w:r>
    </w:p>
    <w:p w14:paraId="057A2300" w14:textId="6D93298B" w:rsidR="00D309CC" w:rsidRDefault="00D309CC" w:rsidP="00D6592A">
      <w:pPr>
        <w:pStyle w:val="CH"/>
        <w:ind w:left="2275" w:hanging="2275"/>
      </w:pPr>
      <w:r w:rsidRPr="0008103A">
        <w:t>Title:</w:t>
      </w:r>
      <w:r w:rsidRPr="0008103A">
        <w:tab/>
      </w:r>
      <w:r w:rsidR="00B731B0">
        <w:t>V</w:t>
      </w:r>
      <w:r w:rsidR="00275508">
        <w:t xml:space="preserve">iews on 6G </w:t>
      </w:r>
      <w:r w:rsidR="00B731B0">
        <w:t xml:space="preserve">joint UE-BS </w:t>
      </w:r>
      <w:r w:rsidR="00686F0D">
        <w:t xml:space="preserve">RF </w:t>
      </w:r>
      <w:r w:rsidR="00B731B0">
        <w:t>and spectrum aggregation</w:t>
      </w:r>
      <w:r w:rsidR="00605DDF">
        <w:t xml:space="preserve"> </w:t>
      </w:r>
      <w:r w:rsidR="00EF434A">
        <w:rPr>
          <w:bCs/>
        </w:rPr>
        <w:t xml:space="preserve"> </w:t>
      </w:r>
      <w:r w:rsidR="00D603CA">
        <w:t xml:space="preserve"> </w:t>
      </w:r>
      <w:r w:rsidR="00AC0150">
        <w:t xml:space="preserve"> </w:t>
      </w:r>
    </w:p>
    <w:p w14:paraId="399D7D0F" w14:textId="6D9C8FC4" w:rsidR="00104BC6" w:rsidRDefault="00104BC6" w:rsidP="00D309CC">
      <w:pPr>
        <w:pStyle w:val="CH"/>
      </w:pPr>
      <w:r>
        <w:t>WI/SI:</w:t>
      </w:r>
      <w:r>
        <w:tab/>
      </w:r>
      <w:r w:rsidR="00D07BC2" w:rsidRPr="00D07BC2">
        <w:t>FS_6G_Radio</w:t>
      </w:r>
    </w:p>
    <w:p w14:paraId="69D38A4A" w14:textId="2CE2C98E" w:rsidR="00104BC6" w:rsidRDefault="00104BC6" w:rsidP="00D309CC">
      <w:pPr>
        <w:pStyle w:val="CH"/>
        <w:rPr>
          <w:b w:val="0"/>
        </w:rPr>
      </w:pPr>
      <w:r>
        <w:t>Release:</w:t>
      </w:r>
      <w:r>
        <w:tab/>
      </w:r>
      <w:r w:rsidRPr="00261B7C">
        <w:t>Rel-</w:t>
      </w:r>
      <w:r w:rsidR="00275508">
        <w:t>20</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7733D37D" w14:textId="4B7D1FBE" w:rsidR="00CA232D" w:rsidRDefault="00BC254E" w:rsidP="009A1B25">
      <w:pPr>
        <w:spacing w:after="120"/>
        <w:jc w:val="both"/>
        <w:rPr>
          <w:rFonts w:ascii="Arial" w:hAnsi="Arial" w:cs="Arial"/>
          <w:sz w:val="20"/>
          <w:szCs w:val="20"/>
        </w:rPr>
      </w:pPr>
      <w:r>
        <w:rPr>
          <w:rFonts w:ascii="Arial" w:hAnsi="Arial" w:cs="Arial"/>
          <w:sz w:val="20"/>
          <w:szCs w:val="20"/>
        </w:rPr>
        <w:t xml:space="preserve">The Rel-20 6G working group study item has been approved in </w:t>
      </w:r>
      <w:r w:rsidR="00D85CB0">
        <w:rPr>
          <w:rFonts w:ascii="Arial" w:hAnsi="Arial" w:cs="Arial"/>
          <w:sz w:val="20"/>
          <w:szCs w:val="20"/>
        </w:rPr>
        <w:t xml:space="preserve">June 2025 </w:t>
      </w:r>
      <w:r>
        <w:rPr>
          <w:rFonts w:ascii="Arial" w:hAnsi="Arial" w:cs="Arial"/>
          <w:sz w:val="20"/>
          <w:szCs w:val="20"/>
        </w:rPr>
        <w:t xml:space="preserve">RAN #108 meeting [1]. </w:t>
      </w:r>
      <w:r w:rsidR="007B2985">
        <w:rPr>
          <w:rFonts w:ascii="Arial" w:hAnsi="Arial" w:cs="Arial"/>
          <w:sz w:val="20"/>
          <w:szCs w:val="20"/>
        </w:rPr>
        <w:t>Last RAN4 meeting (#11</w:t>
      </w:r>
      <w:r w:rsidR="00D85CB0">
        <w:rPr>
          <w:rFonts w:ascii="Arial" w:hAnsi="Arial" w:cs="Arial"/>
          <w:sz w:val="20"/>
          <w:szCs w:val="20"/>
        </w:rPr>
        <w:t>7</w:t>
      </w:r>
      <w:r w:rsidR="007B2985">
        <w:rPr>
          <w:rFonts w:ascii="Arial" w:hAnsi="Arial" w:cs="Arial"/>
          <w:sz w:val="20"/>
          <w:szCs w:val="20"/>
        </w:rPr>
        <w:t xml:space="preserve">) was the </w:t>
      </w:r>
      <w:r w:rsidR="00D85CB0">
        <w:rPr>
          <w:rFonts w:ascii="Arial" w:hAnsi="Arial" w:cs="Arial"/>
          <w:sz w:val="20"/>
          <w:szCs w:val="20"/>
        </w:rPr>
        <w:t>second</w:t>
      </w:r>
      <w:r w:rsidR="007B2985">
        <w:rPr>
          <w:rFonts w:ascii="Arial" w:hAnsi="Arial" w:cs="Arial"/>
          <w:sz w:val="20"/>
          <w:szCs w:val="20"/>
        </w:rPr>
        <w:t xml:space="preserve"> meeting to </w:t>
      </w:r>
      <w:r w:rsidR="007B2985" w:rsidRPr="007B2985">
        <w:rPr>
          <w:rFonts w:ascii="Arial" w:hAnsi="Arial" w:cs="Arial"/>
          <w:sz w:val="20"/>
          <w:szCs w:val="20"/>
        </w:rPr>
        <w:t xml:space="preserve">discuss the RAN4 aspects of the 6G study item where each topic was </w:t>
      </w:r>
      <w:r w:rsidR="00D85CB0">
        <w:rPr>
          <w:rFonts w:ascii="Arial" w:hAnsi="Arial" w:cs="Arial"/>
          <w:sz w:val="20"/>
          <w:szCs w:val="20"/>
        </w:rPr>
        <w:t xml:space="preserve">again </w:t>
      </w:r>
      <w:r w:rsidR="007B2985" w:rsidRPr="007B2985">
        <w:rPr>
          <w:rFonts w:ascii="Arial" w:hAnsi="Arial" w:cs="Arial"/>
          <w:sz w:val="20"/>
          <w:szCs w:val="20"/>
        </w:rPr>
        <w:t>concluded</w:t>
      </w:r>
      <w:r w:rsidR="007B2985">
        <w:rPr>
          <w:rFonts w:ascii="Arial" w:hAnsi="Arial" w:cs="Arial"/>
          <w:sz w:val="20"/>
          <w:szCs w:val="20"/>
        </w:rPr>
        <w:t xml:space="preserve"> </w:t>
      </w:r>
      <w:r w:rsidR="007B2985" w:rsidRPr="007B2985">
        <w:rPr>
          <w:rFonts w:ascii="Arial" w:hAnsi="Arial" w:cs="Arial"/>
          <w:sz w:val="20"/>
          <w:szCs w:val="20"/>
        </w:rPr>
        <w:t>with an approved WF summarized by the Feature Lead.</w:t>
      </w:r>
      <w:r w:rsidR="007B2985">
        <w:rPr>
          <w:rFonts w:ascii="Arial" w:hAnsi="Arial" w:cs="Arial"/>
          <w:sz w:val="20"/>
          <w:szCs w:val="20"/>
        </w:rPr>
        <w:t xml:space="preserve"> </w:t>
      </w:r>
      <w:r w:rsidR="00CA232D">
        <w:rPr>
          <w:rFonts w:ascii="Arial" w:hAnsi="Arial" w:cs="Arial"/>
          <w:sz w:val="20"/>
          <w:szCs w:val="20"/>
        </w:rPr>
        <w:t xml:space="preserve"> </w:t>
      </w:r>
      <w:r w:rsidR="007B2985" w:rsidRPr="007B2985">
        <w:rPr>
          <w:rFonts w:ascii="Arial" w:hAnsi="Arial" w:cs="Arial"/>
          <w:sz w:val="20"/>
          <w:szCs w:val="20"/>
        </w:rPr>
        <w:t xml:space="preserve">For general RF and UE RF topic, the WF </w:t>
      </w:r>
      <w:r w:rsidR="00B140EA">
        <w:rPr>
          <w:rFonts w:ascii="Arial" w:hAnsi="Arial" w:cs="Arial"/>
          <w:sz w:val="20"/>
          <w:szCs w:val="20"/>
        </w:rPr>
        <w:t xml:space="preserve">[2] </w:t>
      </w:r>
      <w:r w:rsidR="0094479E">
        <w:rPr>
          <w:rFonts w:ascii="Arial" w:hAnsi="Arial" w:cs="Arial"/>
          <w:sz w:val="20"/>
          <w:szCs w:val="20"/>
        </w:rPr>
        <w:t xml:space="preserve">has </w:t>
      </w:r>
      <w:r w:rsidR="007B2985" w:rsidRPr="007B2985">
        <w:rPr>
          <w:rFonts w:ascii="Arial" w:hAnsi="Arial" w:cs="Arial"/>
          <w:sz w:val="20"/>
          <w:szCs w:val="20"/>
        </w:rPr>
        <w:t>capture</w:t>
      </w:r>
      <w:r w:rsidR="0094479E">
        <w:rPr>
          <w:rFonts w:ascii="Arial" w:hAnsi="Arial" w:cs="Arial"/>
          <w:sz w:val="20"/>
          <w:szCs w:val="20"/>
        </w:rPr>
        <w:t>d</w:t>
      </w:r>
      <w:r w:rsidR="007B2985" w:rsidRPr="007B2985">
        <w:rPr>
          <w:rFonts w:ascii="Arial" w:hAnsi="Arial" w:cs="Arial"/>
          <w:sz w:val="20"/>
          <w:szCs w:val="20"/>
        </w:rPr>
        <w:t xml:space="preserve"> </w:t>
      </w:r>
      <w:r w:rsidR="0094479E">
        <w:rPr>
          <w:rFonts w:ascii="Arial" w:hAnsi="Arial" w:cs="Arial"/>
          <w:sz w:val="20"/>
          <w:szCs w:val="20"/>
        </w:rPr>
        <w:t>a</w:t>
      </w:r>
      <w:r w:rsidR="002D686E">
        <w:rPr>
          <w:rFonts w:ascii="Arial" w:hAnsi="Arial" w:cs="Arial"/>
          <w:sz w:val="20"/>
          <w:szCs w:val="20"/>
        </w:rPr>
        <w:t xml:space="preserve"> more consolidated view for </w:t>
      </w:r>
      <w:r w:rsidR="0094479E">
        <w:rPr>
          <w:rFonts w:ascii="Arial" w:hAnsi="Arial" w:cs="Arial"/>
          <w:sz w:val="20"/>
          <w:szCs w:val="20"/>
        </w:rPr>
        <w:t xml:space="preserve">each of </w:t>
      </w:r>
      <w:r w:rsidR="002D686E">
        <w:rPr>
          <w:rFonts w:ascii="Arial" w:hAnsi="Arial" w:cs="Arial"/>
          <w:sz w:val="20"/>
          <w:szCs w:val="20"/>
        </w:rPr>
        <w:t xml:space="preserve">the </w:t>
      </w:r>
      <w:r w:rsidR="002D686E" w:rsidRPr="007B2985">
        <w:rPr>
          <w:rFonts w:ascii="Arial" w:hAnsi="Arial" w:cs="Arial"/>
          <w:sz w:val="20"/>
          <w:szCs w:val="20"/>
        </w:rPr>
        <w:t xml:space="preserve">following </w:t>
      </w:r>
      <w:r w:rsidR="0094479E">
        <w:rPr>
          <w:rFonts w:ascii="Arial" w:hAnsi="Arial" w:cs="Arial"/>
          <w:sz w:val="20"/>
          <w:szCs w:val="20"/>
        </w:rPr>
        <w:t xml:space="preserve">prioritized </w:t>
      </w:r>
      <w:r w:rsidR="002D686E">
        <w:rPr>
          <w:rFonts w:ascii="Arial" w:hAnsi="Arial" w:cs="Arial"/>
          <w:sz w:val="20"/>
          <w:szCs w:val="20"/>
        </w:rPr>
        <w:t xml:space="preserve">subtopics from previous RAN4 meeting (116bis) </w:t>
      </w:r>
      <w:r w:rsidR="00BC5E28">
        <w:rPr>
          <w:rFonts w:ascii="Arial" w:hAnsi="Arial" w:cs="Arial"/>
          <w:sz w:val="20"/>
          <w:szCs w:val="20"/>
        </w:rPr>
        <w:t xml:space="preserve">[3] </w:t>
      </w:r>
      <w:r w:rsidR="0094479E">
        <w:rPr>
          <w:rFonts w:ascii="Arial" w:hAnsi="Arial" w:cs="Arial"/>
          <w:sz w:val="20"/>
          <w:szCs w:val="20"/>
        </w:rPr>
        <w:t>and the</w:t>
      </w:r>
      <w:r w:rsidR="007B2985" w:rsidRPr="007B2985">
        <w:rPr>
          <w:rFonts w:ascii="Arial" w:hAnsi="Arial" w:cs="Arial"/>
          <w:sz w:val="20"/>
          <w:szCs w:val="20"/>
        </w:rPr>
        <w:t xml:space="preserve"> guidance for future contributions</w:t>
      </w:r>
      <w:r w:rsidR="0094479E">
        <w:rPr>
          <w:rFonts w:ascii="Arial" w:hAnsi="Arial" w:cs="Arial"/>
          <w:sz w:val="20"/>
          <w:szCs w:val="20"/>
        </w:rPr>
        <w:t>.</w:t>
      </w:r>
    </w:p>
    <w:p w14:paraId="709D331D" w14:textId="4EE16BCD"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S</w:t>
      </w:r>
      <w:r w:rsidRPr="00B140EA">
        <w:rPr>
          <w:rFonts w:ascii="Arial" w:hAnsi="Arial" w:cs="Arial"/>
          <w:sz w:val="20"/>
          <w:szCs w:val="20"/>
        </w:rPr>
        <w:t>ingle carrier output power</w:t>
      </w:r>
      <w:r w:rsidR="00775BE9">
        <w:rPr>
          <w:rFonts w:ascii="Arial" w:hAnsi="Arial" w:cs="Arial"/>
          <w:sz w:val="20"/>
          <w:szCs w:val="20"/>
        </w:rPr>
        <w:t xml:space="preserve"> requirements</w:t>
      </w:r>
    </w:p>
    <w:p w14:paraId="569CEF8F" w14:textId="6E2C49EF" w:rsidR="00CF14A8" w:rsidRDefault="00775BE9"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Power class framework for CA</w:t>
      </w:r>
    </w:p>
    <w:p w14:paraId="79B7DE10" w14:textId="394311BB"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Tx requirements</w:t>
      </w:r>
      <w:r w:rsidR="00ED181F" w:rsidRPr="00ED181F">
        <w:rPr>
          <w:rFonts w:asciiTheme="minorHAnsi" w:eastAsiaTheme="minorEastAsia" w:hAnsiTheme="minorHAnsi" w:cstheme="minorBidi"/>
          <w:kern w:val="2"/>
          <w14:ligatures w14:val="standardContextual"/>
        </w:rPr>
        <w:t xml:space="preserve"> </w:t>
      </w:r>
      <w:r w:rsidR="00ED181F" w:rsidRPr="00ED181F">
        <w:rPr>
          <w:rFonts w:ascii="Arial" w:hAnsi="Arial" w:cs="Arial"/>
          <w:sz w:val="20"/>
          <w:szCs w:val="20"/>
        </w:rPr>
        <w:t>Remove general notes in 2-band and 3-band configuration tables</w:t>
      </w:r>
    </w:p>
    <w:p w14:paraId="01340ED2" w14:textId="3ACA43EC"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Rx requirements</w:t>
      </w:r>
    </w:p>
    <w:p w14:paraId="79B934B1" w14:textId="78F3D854"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Frequency range between FR1 and FR2-1</w:t>
      </w:r>
    </w:p>
    <w:p w14:paraId="55268EB9" w14:textId="55282B86"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Spectrum aggregation</w:t>
      </w:r>
    </w:p>
    <w:p w14:paraId="372792F0" w14:textId="19760A2F"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Joint UE and BS RF</w:t>
      </w:r>
    </w:p>
    <w:p w14:paraId="1558934F" w14:textId="742E0993" w:rsidR="00CF14A8" w:rsidRDefault="00B140EA"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Others</w:t>
      </w:r>
    </w:p>
    <w:p w14:paraId="0BD83AD3" w14:textId="490B2CBF" w:rsidR="00CF14A8" w:rsidRPr="00CF14A8" w:rsidRDefault="00B140EA" w:rsidP="00CF14A8">
      <w:pPr>
        <w:spacing w:after="120"/>
        <w:jc w:val="both"/>
        <w:rPr>
          <w:rFonts w:ascii="Arial" w:hAnsi="Arial" w:cs="Arial"/>
          <w:sz w:val="20"/>
          <w:szCs w:val="20"/>
        </w:rPr>
      </w:pPr>
      <w:r w:rsidRPr="00B140EA">
        <w:rPr>
          <w:rFonts w:ascii="Arial" w:hAnsi="Arial" w:cs="Arial"/>
          <w:sz w:val="20"/>
          <w:szCs w:val="20"/>
        </w:rPr>
        <w:t xml:space="preserve">Following the WF, in this contribution, we share our views on the 6G </w:t>
      </w:r>
      <w:r w:rsidR="00B731B0">
        <w:rPr>
          <w:rFonts w:ascii="Arial" w:hAnsi="Arial" w:cs="Arial"/>
          <w:sz w:val="20"/>
          <w:szCs w:val="20"/>
        </w:rPr>
        <w:t>joint UE-BS RF and spectrum aggregation</w:t>
      </w:r>
      <w:r w:rsidRPr="00B140EA">
        <w:rPr>
          <w:rFonts w:ascii="Arial" w:hAnsi="Arial" w:cs="Arial"/>
          <w:sz w:val="20"/>
          <w:szCs w:val="20"/>
        </w:rPr>
        <w:t>,</w:t>
      </w:r>
      <w:r w:rsidR="00B731B0">
        <w:rPr>
          <w:rFonts w:ascii="Arial" w:hAnsi="Arial" w:cs="Arial"/>
          <w:sz w:val="20"/>
          <w:szCs w:val="20"/>
        </w:rPr>
        <w:t xml:space="preserve"> in particular, the CA requirements framework</w:t>
      </w:r>
      <w:r w:rsidRPr="00B140EA">
        <w:rPr>
          <w:rFonts w:ascii="Arial" w:hAnsi="Arial" w:cs="Arial"/>
          <w:sz w:val="20"/>
          <w:szCs w:val="20"/>
        </w:rPr>
        <w:t xml:space="preserve"> aiming to improve UE RF</w:t>
      </w:r>
      <w:r>
        <w:rPr>
          <w:rFonts w:ascii="Arial" w:hAnsi="Arial" w:cs="Arial"/>
          <w:sz w:val="20"/>
          <w:szCs w:val="20"/>
        </w:rPr>
        <w:t xml:space="preserve"> </w:t>
      </w:r>
      <w:r w:rsidRPr="00B140EA">
        <w:rPr>
          <w:rFonts w:ascii="Arial" w:hAnsi="Arial" w:cs="Arial"/>
          <w:sz w:val="20"/>
          <w:szCs w:val="20"/>
        </w:rPr>
        <w:t>performance over 5G as well as to address the 5G UE RF requirements insufficiency.</w:t>
      </w:r>
      <w:r w:rsidR="00CF14A8">
        <w:rPr>
          <w:rFonts w:ascii="Arial" w:hAnsi="Arial" w:cs="Arial"/>
          <w:sz w:val="20"/>
          <w:szCs w:val="20"/>
        </w:rPr>
        <w:t xml:space="preserve">  </w:t>
      </w:r>
    </w:p>
    <w:p w14:paraId="087D7E13" w14:textId="77777777" w:rsidR="00D00BA3" w:rsidRPr="00FB645D" w:rsidRDefault="00D463D6" w:rsidP="00FB645D">
      <w:pPr>
        <w:pStyle w:val="Heading1"/>
        <w:numPr>
          <w:ilvl w:val="0"/>
          <w:numId w:val="11"/>
        </w:numPr>
        <w:ind w:left="1138" w:hanging="1138"/>
      </w:pPr>
      <w:r>
        <w:t>Discussion</w:t>
      </w:r>
    </w:p>
    <w:p w14:paraId="515A5B72" w14:textId="77777777" w:rsidR="00884355" w:rsidRDefault="00884355" w:rsidP="00884355">
      <w:pPr>
        <w:jc w:val="both"/>
        <w:rPr>
          <w:rFonts w:ascii="Arial" w:hAnsi="Arial" w:cs="Arial"/>
          <w:sz w:val="20"/>
          <w:szCs w:val="20"/>
        </w:rPr>
      </w:pPr>
    </w:p>
    <w:p w14:paraId="1272F544" w14:textId="3FDFA7B5" w:rsidR="000600BA" w:rsidRDefault="00CF3153" w:rsidP="00EE2ECB">
      <w:pPr>
        <w:spacing w:after="120"/>
        <w:jc w:val="both"/>
        <w:rPr>
          <w:rFonts w:ascii="Arial" w:hAnsi="Arial" w:cs="Arial"/>
          <w:sz w:val="20"/>
          <w:szCs w:val="20"/>
        </w:rPr>
      </w:pPr>
      <w:r>
        <w:rPr>
          <w:rFonts w:ascii="Arial" w:hAnsi="Arial" w:cs="Arial"/>
          <w:sz w:val="20"/>
          <w:szCs w:val="20"/>
        </w:rPr>
        <w:t xml:space="preserve">In </w:t>
      </w:r>
      <w:r w:rsidR="00B140EA">
        <w:rPr>
          <w:rFonts w:ascii="Arial" w:hAnsi="Arial" w:cs="Arial"/>
          <w:sz w:val="20"/>
          <w:szCs w:val="20"/>
        </w:rPr>
        <w:t>last RAN4 meeting</w:t>
      </w:r>
      <w:r>
        <w:rPr>
          <w:rFonts w:ascii="Arial" w:hAnsi="Arial" w:cs="Arial"/>
          <w:sz w:val="20"/>
          <w:szCs w:val="20"/>
        </w:rPr>
        <w:t xml:space="preserve">, </w:t>
      </w:r>
      <w:r w:rsidR="00B16DCF">
        <w:rPr>
          <w:rFonts w:ascii="Arial" w:hAnsi="Arial" w:cs="Arial"/>
          <w:sz w:val="20"/>
          <w:szCs w:val="20"/>
        </w:rPr>
        <w:t xml:space="preserve">we have </w:t>
      </w:r>
      <w:r w:rsidR="00B140EA">
        <w:rPr>
          <w:rFonts w:ascii="Arial" w:hAnsi="Arial" w:cs="Arial"/>
          <w:sz w:val="20"/>
          <w:szCs w:val="20"/>
        </w:rPr>
        <w:t>share</w:t>
      </w:r>
      <w:r w:rsidR="00B16DCF">
        <w:rPr>
          <w:rFonts w:ascii="Arial" w:hAnsi="Arial" w:cs="Arial"/>
          <w:sz w:val="20"/>
          <w:szCs w:val="20"/>
        </w:rPr>
        <w:t>d</w:t>
      </w:r>
      <w:r w:rsidR="00B140EA">
        <w:rPr>
          <w:rFonts w:ascii="Arial" w:hAnsi="Arial" w:cs="Arial"/>
          <w:sz w:val="20"/>
          <w:szCs w:val="20"/>
        </w:rPr>
        <w:t xml:space="preserve"> </w:t>
      </w:r>
      <w:r w:rsidR="00EA78D6">
        <w:rPr>
          <w:rFonts w:ascii="Arial" w:hAnsi="Arial" w:cs="Arial"/>
          <w:sz w:val="20"/>
          <w:szCs w:val="20"/>
        </w:rPr>
        <w:t>our</w:t>
      </w:r>
      <w:r w:rsidR="00B16DCF">
        <w:rPr>
          <w:rFonts w:ascii="Arial" w:hAnsi="Arial" w:cs="Arial"/>
          <w:sz w:val="20"/>
          <w:szCs w:val="20"/>
        </w:rPr>
        <w:t xml:space="preserve"> initial</w:t>
      </w:r>
      <w:r w:rsidR="00EA78D6">
        <w:rPr>
          <w:rFonts w:ascii="Arial" w:hAnsi="Arial" w:cs="Arial"/>
          <w:sz w:val="20"/>
          <w:szCs w:val="20"/>
        </w:rPr>
        <w:t xml:space="preserve"> </w:t>
      </w:r>
      <w:r w:rsidR="00B140EA">
        <w:rPr>
          <w:rFonts w:ascii="Arial" w:hAnsi="Arial" w:cs="Arial"/>
          <w:sz w:val="20"/>
          <w:szCs w:val="20"/>
        </w:rPr>
        <w:t>views on the fundamental UE RF requirements framework</w:t>
      </w:r>
      <w:r w:rsidR="00EA78D6">
        <w:rPr>
          <w:rFonts w:ascii="Arial" w:hAnsi="Arial" w:cs="Arial"/>
          <w:sz w:val="20"/>
          <w:szCs w:val="20"/>
        </w:rPr>
        <w:t xml:space="preserve"> for 6G on each respective subtopic </w:t>
      </w:r>
      <w:r w:rsidR="00B16DCF">
        <w:rPr>
          <w:rFonts w:ascii="Arial" w:hAnsi="Arial" w:cs="Arial"/>
          <w:sz w:val="20"/>
          <w:szCs w:val="20"/>
        </w:rPr>
        <w:t xml:space="preserve">for Tx, Rx, and CA requirements </w:t>
      </w:r>
      <w:r w:rsidR="00EA78D6">
        <w:rPr>
          <w:rFonts w:ascii="Arial" w:hAnsi="Arial" w:cs="Arial"/>
          <w:sz w:val="20"/>
          <w:szCs w:val="20"/>
        </w:rPr>
        <w:t xml:space="preserve">with the goals and proposed approach aiming to </w:t>
      </w:r>
      <w:r w:rsidR="00EA78D6" w:rsidRPr="00B140EA">
        <w:rPr>
          <w:rFonts w:ascii="Arial" w:hAnsi="Arial" w:cs="Arial"/>
          <w:sz w:val="20"/>
          <w:szCs w:val="20"/>
        </w:rPr>
        <w:t>improve UE RF</w:t>
      </w:r>
      <w:r w:rsidR="00EA78D6">
        <w:rPr>
          <w:rFonts w:ascii="Arial" w:hAnsi="Arial" w:cs="Arial"/>
          <w:sz w:val="20"/>
          <w:szCs w:val="20"/>
        </w:rPr>
        <w:t xml:space="preserve"> </w:t>
      </w:r>
      <w:r w:rsidR="00EA78D6" w:rsidRPr="00B140EA">
        <w:rPr>
          <w:rFonts w:ascii="Arial" w:hAnsi="Arial" w:cs="Arial"/>
          <w:sz w:val="20"/>
          <w:szCs w:val="20"/>
        </w:rPr>
        <w:t>performance over 5G as well as to address the 5G UE RF requirements insufficiency</w:t>
      </w:r>
      <w:r w:rsidR="00B16DCF">
        <w:rPr>
          <w:rFonts w:ascii="Arial" w:hAnsi="Arial" w:cs="Arial"/>
          <w:sz w:val="20"/>
          <w:szCs w:val="20"/>
        </w:rPr>
        <w:t xml:space="preserve"> [</w:t>
      </w:r>
      <w:r w:rsidR="00BC5E28">
        <w:rPr>
          <w:rFonts w:ascii="Arial" w:hAnsi="Arial" w:cs="Arial"/>
          <w:sz w:val="20"/>
          <w:szCs w:val="20"/>
        </w:rPr>
        <w:t>4</w:t>
      </w:r>
      <w:r w:rsidR="00B16DCF">
        <w:rPr>
          <w:rFonts w:ascii="Arial" w:hAnsi="Arial" w:cs="Arial"/>
          <w:sz w:val="20"/>
          <w:szCs w:val="20"/>
        </w:rPr>
        <w:t>]</w:t>
      </w:r>
      <w:r w:rsidR="00EA78D6" w:rsidRPr="00B140EA">
        <w:rPr>
          <w:rFonts w:ascii="Arial" w:hAnsi="Arial" w:cs="Arial"/>
          <w:sz w:val="20"/>
          <w:szCs w:val="20"/>
        </w:rPr>
        <w:t>.</w:t>
      </w:r>
      <w:r w:rsidR="00EA78D6">
        <w:rPr>
          <w:rFonts w:ascii="Arial" w:hAnsi="Arial" w:cs="Arial"/>
          <w:sz w:val="20"/>
          <w:szCs w:val="20"/>
        </w:rPr>
        <w:t xml:space="preserve"> </w:t>
      </w:r>
      <w:r w:rsidR="00B16DCF">
        <w:rPr>
          <w:rFonts w:ascii="Arial" w:hAnsi="Arial" w:cs="Arial"/>
          <w:sz w:val="20"/>
          <w:szCs w:val="20"/>
        </w:rPr>
        <w:t xml:space="preserve">In this contribution, </w:t>
      </w:r>
      <w:r w:rsidR="0069260E">
        <w:rPr>
          <w:rFonts w:ascii="Arial" w:hAnsi="Arial" w:cs="Arial"/>
          <w:sz w:val="20"/>
          <w:szCs w:val="20"/>
        </w:rPr>
        <w:t xml:space="preserve">along the same lines of our last contribution, we would like to share our further views and more detailed reasoning to support our proposals on the 6G </w:t>
      </w:r>
      <w:r w:rsidR="00B731B0">
        <w:rPr>
          <w:rFonts w:ascii="Arial" w:hAnsi="Arial" w:cs="Arial"/>
          <w:sz w:val="20"/>
          <w:szCs w:val="20"/>
        </w:rPr>
        <w:t xml:space="preserve">UE RF CA </w:t>
      </w:r>
      <w:r w:rsidR="0069260E">
        <w:rPr>
          <w:rFonts w:ascii="Arial" w:hAnsi="Arial" w:cs="Arial"/>
          <w:sz w:val="20"/>
          <w:szCs w:val="20"/>
        </w:rPr>
        <w:t>requirements framework.</w:t>
      </w:r>
      <w:r w:rsidR="00B731B0">
        <w:rPr>
          <w:rFonts w:ascii="Arial" w:hAnsi="Arial" w:cs="Arial"/>
          <w:sz w:val="20"/>
          <w:szCs w:val="20"/>
        </w:rPr>
        <w:t xml:space="preserve"> We also provide our initial view on the joint UE-BS</w:t>
      </w:r>
      <w:r w:rsidR="000C1FFF">
        <w:rPr>
          <w:rFonts w:ascii="Arial" w:hAnsi="Arial" w:cs="Arial"/>
          <w:sz w:val="20"/>
          <w:szCs w:val="20"/>
        </w:rPr>
        <w:t xml:space="preserve"> RF topic.</w:t>
      </w:r>
      <w:r w:rsidR="00B731B0">
        <w:rPr>
          <w:rFonts w:ascii="Arial" w:hAnsi="Arial" w:cs="Arial"/>
          <w:sz w:val="20"/>
          <w:szCs w:val="20"/>
        </w:rPr>
        <w:t xml:space="preserve">  </w:t>
      </w:r>
      <w:r w:rsidR="00EA78D6">
        <w:rPr>
          <w:rFonts w:ascii="Arial" w:hAnsi="Arial" w:cs="Arial"/>
          <w:sz w:val="20"/>
          <w:szCs w:val="20"/>
        </w:rPr>
        <w:t xml:space="preserve"> </w:t>
      </w:r>
    </w:p>
    <w:p w14:paraId="5F37E4CD" w14:textId="77777777" w:rsidR="000600BA" w:rsidRDefault="000600BA" w:rsidP="000600BA">
      <w:pPr>
        <w:jc w:val="both"/>
        <w:rPr>
          <w:rFonts w:ascii="Arial" w:hAnsi="Arial" w:cs="Arial"/>
          <w:sz w:val="20"/>
          <w:szCs w:val="20"/>
        </w:rPr>
      </w:pPr>
    </w:p>
    <w:p w14:paraId="3EF7CC6E" w14:textId="50BA47C4" w:rsidR="000A446D" w:rsidRPr="0093313C" w:rsidRDefault="000A446D" w:rsidP="000A446D">
      <w:pPr>
        <w:pStyle w:val="Heading2"/>
        <w:spacing w:after="120"/>
        <w:ind w:left="1138" w:hanging="1138"/>
      </w:pPr>
      <w:r>
        <w:t>2.1</w:t>
      </w:r>
      <w:r>
        <w:tab/>
      </w:r>
      <w:r w:rsidR="000C1FFF">
        <w:t>Joint UE and BS RF</w:t>
      </w:r>
    </w:p>
    <w:p w14:paraId="33F0AF96" w14:textId="77777777" w:rsidR="007F0937" w:rsidRDefault="007F0937" w:rsidP="00144D61">
      <w:pPr>
        <w:jc w:val="both"/>
        <w:rPr>
          <w:rFonts w:ascii="Arial" w:hAnsi="Arial" w:cs="Arial"/>
          <w:bCs/>
          <w:sz w:val="20"/>
          <w:szCs w:val="20"/>
        </w:rPr>
      </w:pPr>
    </w:p>
    <w:p w14:paraId="0DDFFE60" w14:textId="4B891930" w:rsidR="00DF08F7" w:rsidRDefault="006577BB" w:rsidP="00501D2A">
      <w:pPr>
        <w:spacing w:after="120"/>
        <w:jc w:val="both"/>
        <w:rPr>
          <w:rFonts w:ascii="Arial" w:hAnsi="Arial" w:cs="Arial"/>
          <w:bCs/>
          <w:sz w:val="20"/>
          <w:szCs w:val="20"/>
        </w:rPr>
      </w:pPr>
      <w:r>
        <w:rPr>
          <w:rFonts w:ascii="Arial" w:hAnsi="Arial" w:cs="Arial"/>
          <w:bCs/>
          <w:sz w:val="20"/>
          <w:szCs w:val="20"/>
        </w:rPr>
        <w:t>For the 6G joint UE and BS topic, t</w:t>
      </w:r>
      <w:r w:rsidRPr="006577BB">
        <w:rPr>
          <w:rFonts w:ascii="Arial" w:hAnsi="Arial" w:cs="Arial"/>
          <w:bCs/>
          <w:sz w:val="20"/>
          <w:szCs w:val="20"/>
        </w:rPr>
        <w:t xml:space="preserve">he main motivation behind is </w:t>
      </w:r>
      <w:r>
        <w:rPr>
          <w:rFonts w:ascii="Arial" w:hAnsi="Arial" w:cs="Arial"/>
          <w:bCs/>
          <w:sz w:val="20"/>
          <w:szCs w:val="20"/>
        </w:rPr>
        <w:t xml:space="preserve">that </w:t>
      </w:r>
      <w:r w:rsidRPr="006577BB">
        <w:rPr>
          <w:rFonts w:ascii="Arial" w:hAnsi="Arial" w:cs="Arial"/>
          <w:bCs/>
          <w:sz w:val="20"/>
          <w:szCs w:val="20"/>
        </w:rPr>
        <w:t>with advanced BS receiver capable of performing DPoD (</w:t>
      </w:r>
      <w:r>
        <w:rPr>
          <w:rFonts w:ascii="Arial" w:hAnsi="Arial" w:cs="Arial"/>
          <w:bCs/>
          <w:sz w:val="20"/>
          <w:szCs w:val="20"/>
        </w:rPr>
        <w:t>Digital P</w:t>
      </w:r>
      <w:r w:rsidRPr="006577BB">
        <w:rPr>
          <w:rFonts w:ascii="Arial" w:hAnsi="Arial" w:cs="Arial"/>
          <w:bCs/>
          <w:sz w:val="20"/>
          <w:szCs w:val="20"/>
        </w:rPr>
        <w:t xml:space="preserve">ost non-linear </w:t>
      </w:r>
      <w:r>
        <w:rPr>
          <w:rFonts w:ascii="Arial" w:hAnsi="Arial" w:cs="Arial"/>
          <w:bCs/>
          <w:sz w:val="20"/>
          <w:szCs w:val="20"/>
        </w:rPr>
        <w:t>D</w:t>
      </w:r>
      <w:r w:rsidRPr="006577BB">
        <w:rPr>
          <w:rFonts w:ascii="Arial" w:hAnsi="Arial" w:cs="Arial"/>
          <w:bCs/>
          <w:sz w:val="20"/>
          <w:szCs w:val="20"/>
        </w:rPr>
        <w:t>istortion compensation), UE uplink EVM for higher order modulation such as 256QAM or 64QAM could potentially be relaxed by allowing more EVM contribution from non-linear distortion, or effectively reducing the power back-off to improve uplink coverage.</w:t>
      </w:r>
    </w:p>
    <w:p w14:paraId="2513746E" w14:textId="77777777" w:rsidR="00DF08F7" w:rsidRDefault="00DF08F7" w:rsidP="00DF08F7">
      <w:pPr>
        <w:jc w:val="both"/>
        <w:rPr>
          <w:rFonts w:ascii="Arial" w:hAnsi="Arial" w:cs="Arial"/>
          <w:bCs/>
          <w:sz w:val="20"/>
          <w:szCs w:val="20"/>
        </w:rPr>
      </w:pPr>
    </w:p>
    <w:p w14:paraId="37DBA60F" w14:textId="3479A89A" w:rsidR="00A02FD7" w:rsidRDefault="00A02FD7" w:rsidP="00DF08F7">
      <w:pPr>
        <w:jc w:val="both"/>
        <w:rPr>
          <w:rFonts w:ascii="Arial" w:hAnsi="Arial" w:cs="Arial"/>
          <w:bCs/>
          <w:sz w:val="20"/>
          <w:szCs w:val="20"/>
        </w:rPr>
      </w:pPr>
      <w:r>
        <w:rPr>
          <w:rFonts w:ascii="Arial" w:hAnsi="Arial" w:cs="Arial"/>
          <w:bCs/>
          <w:sz w:val="20"/>
          <w:szCs w:val="20"/>
        </w:rPr>
        <w:t xml:space="preserve">To observe how much power gain can be attained relative to the amount of EVM relaxation, we have performed the preliminary analysis for CP-OFDM waveform at 20MHz with full allocation for both 256QAM and 64QAM. To support 256QAM, the aggregated EVM contribution from RF impairments excluding PA non-linearity was assumed at -30.5 dB or around 3.0%. Table 2.1-1 summarizes the </w:t>
      </w:r>
      <w:r w:rsidR="000A6270">
        <w:rPr>
          <w:rFonts w:ascii="Arial" w:hAnsi="Arial" w:cs="Arial"/>
          <w:bCs/>
          <w:sz w:val="20"/>
          <w:szCs w:val="20"/>
        </w:rPr>
        <w:t xml:space="preserve">256QAM </w:t>
      </w:r>
      <w:r>
        <w:rPr>
          <w:rFonts w:ascii="Arial" w:hAnsi="Arial" w:cs="Arial"/>
          <w:bCs/>
          <w:sz w:val="20"/>
          <w:szCs w:val="20"/>
        </w:rPr>
        <w:t xml:space="preserve">power backoff </w:t>
      </w:r>
      <w:r w:rsidR="00347DCB">
        <w:rPr>
          <w:rFonts w:ascii="Arial" w:hAnsi="Arial" w:cs="Arial"/>
          <w:bCs/>
          <w:sz w:val="20"/>
          <w:szCs w:val="20"/>
        </w:rPr>
        <w:t xml:space="preserve">(MPR) </w:t>
      </w:r>
      <w:r w:rsidR="000A6270">
        <w:rPr>
          <w:rFonts w:ascii="Arial" w:hAnsi="Arial" w:cs="Arial"/>
          <w:bCs/>
          <w:sz w:val="20"/>
          <w:szCs w:val="20"/>
        </w:rPr>
        <w:t xml:space="preserve">reduction </w:t>
      </w:r>
      <w:r>
        <w:rPr>
          <w:rFonts w:ascii="Arial" w:hAnsi="Arial" w:cs="Arial"/>
          <w:bCs/>
          <w:sz w:val="20"/>
          <w:szCs w:val="20"/>
        </w:rPr>
        <w:t>for PC3 UE versus</w:t>
      </w:r>
      <w:r w:rsidR="000A6270">
        <w:rPr>
          <w:rFonts w:ascii="Arial" w:hAnsi="Arial" w:cs="Arial"/>
          <w:bCs/>
          <w:sz w:val="20"/>
          <w:szCs w:val="20"/>
        </w:rPr>
        <w:t xml:space="preserve"> the EVM degradation starting at 3.5% and the corresponding ACLR. </w:t>
      </w:r>
      <w:r>
        <w:rPr>
          <w:rFonts w:ascii="Arial" w:hAnsi="Arial" w:cs="Arial"/>
          <w:bCs/>
          <w:sz w:val="20"/>
          <w:szCs w:val="20"/>
        </w:rPr>
        <w:t xml:space="preserve">  </w:t>
      </w:r>
    </w:p>
    <w:p w14:paraId="3D26EB0D" w14:textId="73D38922" w:rsidR="00DF08F7" w:rsidRDefault="00DF08F7" w:rsidP="00DC6AFF">
      <w:pPr>
        <w:jc w:val="center"/>
        <w:rPr>
          <w:rFonts w:ascii="Arial" w:hAnsi="Arial" w:cs="Arial"/>
          <w:bCs/>
          <w:sz w:val="20"/>
          <w:szCs w:val="20"/>
        </w:rPr>
      </w:pPr>
    </w:p>
    <w:tbl>
      <w:tblPr>
        <w:tblStyle w:val="TableGrid"/>
        <w:tblW w:w="0" w:type="auto"/>
        <w:jc w:val="center"/>
        <w:tblLook w:val="04A0" w:firstRow="1" w:lastRow="0" w:firstColumn="1" w:lastColumn="0" w:noHBand="0" w:noVBand="1"/>
      </w:tblPr>
      <w:tblGrid>
        <w:gridCol w:w="1440"/>
        <w:gridCol w:w="1440"/>
        <w:gridCol w:w="1440"/>
        <w:gridCol w:w="1440"/>
      </w:tblGrid>
      <w:tr w:rsidR="00347DCB" w:rsidRPr="00347DCB" w14:paraId="1648CE66" w14:textId="77777777" w:rsidTr="00347DCB">
        <w:trPr>
          <w:trHeight w:val="288"/>
          <w:jc w:val="center"/>
        </w:trPr>
        <w:tc>
          <w:tcPr>
            <w:tcW w:w="1440" w:type="dxa"/>
            <w:vAlign w:val="center"/>
          </w:tcPr>
          <w:p w14:paraId="602F73B8" w14:textId="569195DF" w:rsidR="00347DCB" w:rsidRPr="00347DCB" w:rsidRDefault="00347DCB" w:rsidP="00DC6AFF">
            <w:pPr>
              <w:jc w:val="center"/>
              <w:rPr>
                <w:rFonts w:asciiTheme="minorHAnsi" w:hAnsiTheme="minorHAnsi" w:cstheme="minorHAnsi"/>
                <w:bCs/>
                <w:sz w:val="20"/>
                <w:szCs w:val="20"/>
              </w:rPr>
            </w:pPr>
            <w:r w:rsidRPr="00347DCB">
              <w:rPr>
                <w:rFonts w:asciiTheme="minorHAnsi" w:hAnsiTheme="minorHAnsi" w:cstheme="minorHAnsi"/>
                <w:bCs/>
                <w:sz w:val="20"/>
                <w:szCs w:val="20"/>
              </w:rPr>
              <w:lastRenderedPageBreak/>
              <w:t>PC3 MPR</w:t>
            </w:r>
            <w:r>
              <w:rPr>
                <w:rFonts w:asciiTheme="minorHAnsi" w:hAnsiTheme="minorHAnsi" w:cstheme="minorHAnsi"/>
                <w:bCs/>
                <w:sz w:val="20"/>
                <w:szCs w:val="20"/>
              </w:rPr>
              <w:t xml:space="preserve"> (dB)</w:t>
            </w:r>
          </w:p>
        </w:tc>
        <w:tc>
          <w:tcPr>
            <w:tcW w:w="1440" w:type="dxa"/>
            <w:vAlign w:val="center"/>
          </w:tcPr>
          <w:p w14:paraId="177746CB" w14:textId="1D54B3D2"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ΔMPR (dB)</w:t>
            </w:r>
          </w:p>
        </w:tc>
        <w:tc>
          <w:tcPr>
            <w:tcW w:w="1440" w:type="dxa"/>
            <w:vAlign w:val="center"/>
          </w:tcPr>
          <w:p w14:paraId="6E020688" w14:textId="12752D47"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EVM (%)</w:t>
            </w:r>
          </w:p>
        </w:tc>
        <w:tc>
          <w:tcPr>
            <w:tcW w:w="1440" w:type="dxa"/>
            <w:vAlign w:val="center"/>
          </w:tcPr>
          <w:p w14:paraId="55E39144" w14:textId="34DBE1CF"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ACLR (dB)</w:t>
            </w:r>
          </w:p>
        </w:tc>
      </w:tr>
      <w:tr w:rsidR="00347DCB" w:rsidRPr="00347DCB" w14:paraId="380BC2BA" w14:textId="77777777" w:rsidTr="00347DCB">
        <w:trPr>
          <w:trHeight w:val="288"/>
          <w:jc w:val="center"/>
        </w:trPr>
        <w:tc>
          <w:tcPr>
            <w:tcW w:w="1440" w:type="dxa"/>
            <w:vAlign w:val="center"/>
          </w:tcPr>
          <w:p w14:paraId="0222D9BA" w14:textId="5D43525D"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6.5</w:t>
            </w:r>
          </w:p>
        </w:tc>
        <w:tc>
          <w:tcPr>
            <w:tcW w:w="1440" w:type="dxa"/>
            <w:vAlign w:val="center"/>
          </w:tcPr>
          <w:p w14:paraId="0E0770AB" w14:textId="7ABB9D23"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0</w:t>
            </w:r>
          </w:p>
        </w:tc>
        <w:tc>
          <w:tcPr>
            <w:tcW w:w="1440" w:type="dxa"/>
            <w:vAlign w:val="center"/>
          </w:tcPr>
          <w:p w14:paraId="4313C0F8" w14:textId="16EAC75A"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3.5</w:t>
            </w:r>
          </w:p>
        </w:tc>
        <w:tc>
          <w:tcPr>
            <w:tcW w:w="1440" w:type="dxa"/>
            <w:vAlign w:val="center"/>
          </w:tcPr>
          <w:p w14:paraId="4E79F729" w14:textId="265C5C88"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-38.2</w:t>
            </w:r>
          </w:p>
        </w:tc>
      </w:tr>
      <w:tr w:rsidR="00347DCB" w:rsidRPr="00347DCB" w14:paraId="6A868976" w14:textId="77777777" w:rsidTr="00347DCB">
        <w:trPr>
          <w:trHeight w:val="288"/>
          <w:jc w:val="center"/>
        </w:trPr>
        <w:tc>
          <w:tcPr>
            <w:tcW w:w="1440" w:type="dxa"/>
            <w:vAlign w:val="center"/>
          </w:tcPr>
          <w:p w14:paraId="363A2373" w14:textId="0A58ED3F"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6.0</w:t>
            </w:r>
          </w:p>
        </w:tc>
        <w:tc>
          <w:tcPr>
            <w:tcW w:w="1440" w:type="dxa"/>
            <w:vAlign w:val="center"/>
          </w:tcPr>
          <w:p w14:paraId="6F6ED05C" w14:textId="32218B23"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-0.5</w:t>
            </w:r>
          </w:p>
        </w:tc>
        <w:tc>
          <w:tcPr>
            <w:tcW w:w="1440" w:type="dxa"/>
            <w:vAlign w:val="center"/>
          </w:tcPr>
          <w:p w14:paraId="65B6B486" w14:textId="1A5ABE7D"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3.8</w:t>
            </w:r>
          </w:p>
        </w:tc>
        <w:tc>
          <w:tcPr>
            <w:tcW w:w="1440" w:type="dxa"/>
            <w:vAlign w:val="center"/>
          </w:tcPr>
          <w:p w14:paraId="093C549C" w14:textId="2BA836A7"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-36.9</w:t>
            </w:r>
          </w:p>
        </w:tc>
      </w:tr>
      <w:tr w:rsidR="00347DCB" w:rsidRPr="00347DCB" w14:paraId="5408EB66" w14:textId="77777777" w:rsidTr="00347DCB">
        <w:trPr>
          <w:trHeight w:val="288"/>
          <w:jc w:val="center"/>
        </w:trPr>
        <w:tc>
          <w:tcPr>
            <w:tcW w:w="1440" w:type="dxa"/>
            <w:vAlign w:val="center"/>
          </w:tcPr>
          <w:p w14:paraId="465454D3" w14:textId="6F263256"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5.5</w:t>
            </w:r>
          </w:p>
        </w:tc>
        <w:tc>
          <w:tcPr>
            <w:tcW w:w="1440" w:type="dxa"/>
            <w:vAlign w:val="center"/>
          </w:tcPr>
          <w:p w14:paraId="2C46FE24" w14:textId="744F4FF8"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-1.0</w:t>
            </w:r>
          </w:p>
        </w:tc>
        <w:tc>
          <w:tcPr>
            <w:tcW w:w="1440" w:type="dxa"/>
            <w:vAlign w:val="center"/>
          </w:tcPr>
          <w:p w14:paraId="67494CE3" w14:textId="14AFBC30"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4.2</w:t>
            </w:r>
          </w:p>
        </w:tc>
        <w:tc>
          <w:tcPr>
            <w:tcW w:w="1440" w:type="dxa"/>
            <w:vAlign w:val="center"/>
          </w:tcPr>
          <w:p w14:paraId="3A907C9A" w14:textId="3FCD6BDE"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-35.6</w:t>
            </w:r>
          </w:p>
        </w:tc>
      </w:tr>
      <w:tr w:rsidR="00347DCB" w:rsidRPr="00347DCB" w14:paraId="552973D1" w14:textId="77777777" w:rsidTr="00347DCB">
        <w:trPr>
          <w:trHeight w:val="288"/>
          <w:jc w:val="center"/>
        </w:trPr>
        <w:tc>
          <w:tcPr>
            <w:tcW w:w="1440" w:type="dxa"/>
            <w:vAlign w:val="center"/>
          </w:tcPr>
          <w:p w14:paraId="753B7E85" w14:textId="2CA05BEE"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1440" w:type="dxa"/>
            <w:vAlign w:val="center"/>
          </w:tcPr>
          <w:p w14:paraId="0671A5B0" w14:textId="27836AF7"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-1.5</w:t>
            </w:r>
          </w:p>
        </w:tc>
        <w:tc>
          <w:tcPr>
            <w:tcW w:w="1440" w:type="dxa"/>
            <w:vAlign w:val="center"/>
          </w:tcPr>
          <w:p w14:paraId="5E703DD2" w14:textId="7D67D746"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4.6</w:t>
            </w:r>
          </w:p>
        </w:tc>
        <w:tc>
          <w:tcPr>
            <w:tcW w:w="1440" w:type="dxa"/>
            <w:vAlign w:val="center"/>
          </w:tcPr>
          <w:p w14:paraId="50EDFDAB" w14:textId="76F243CD"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-34.5</w:t>
            </w:r>
          </w:p>
        </w:tc>
      </w:tr>
      <w:tr w:rsidR="00347DCB" w:rsidRPr="00347DCB" w14:paraId="0B0C5D90" w14:textId="77777777" w:rsidTr="00347DCB">
        <w:trPr>
          <w:trHeight w:val="288"/>
          <w:jc w:val="center"/>
        </w:trPr>
        <w:tc>
          <w:tcPr>
            <w:tcW w:w="1440" w:type="dxa"/>
            <w:vAlign w:val="center"/>
          </w:tcPr>
          <w:p w14:paraId="324D0BF1" w14:textId="204CAA2A"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4.5</w:t>
            </w:r>
          </w:p>
        </w:tc>
        <w:tc>
          <w:tcPr>
            <w:tcW w:w="1440" w:type="dxa"/>
            <w:vAlign w:val="center"/>
          </w:tcPr>
          <w:p w14:paraId="50CFEF6C" w14:textId="7300BEE7"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-2.0</w:t>
            </w:r>
          </w:p>
        </w:tc>
        <w:tc>
          <w:tcPr>
            <w:tcW w:w="1440" w:type="dxa"/>
            <w:vAlign w:val="center"/>
          </w:tcPr>
          <w:p w14:paraId="1460EB17" w14:textId="36BA92A6"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5.1</w:t>
            </w:r>
          </w:p>
        </w:tc>
        <w:tc>
          <w:tcPr>
            <w:tcW w:w="1440" w:type="dxa"/>
            <w:vAlign w:val="center"/>
          </w:tcPr>
          <w:p w14:paraId="5420D807" w14:textId="5CD87313" w:rsidR="00347DCB" w:rsidRPr="00347DCB" w:rsidRDefault="00347DCB" w:rsidP="00DC6AFF">
            <w:pPr>
              <w:jc w:val="center"/>
              <w:rPr>
                <w:rFonts w:asciiTheme="minorHAnsi" w:hAnsiTheme="minorHAnsi" w:cstheme="minorHAnsi"/>
                <w:bCs/>
                <w:sz w:val="20"/>
                <w:szCs w:val="20"/>
              </w:rPr>
            </w:pPr>
            <w:r>
              <w:rPr>
                <w:rFonts w:asciiTheme="minorHAnsi" w:hAnsiTheme="minorHAnsi" w:cstheme="minorHAnsi"/>
                <w:bCs/>
                <w:sz w:val="20"/>
                <w:szCs w:val="20"/>
              </w:rPr>
              <w:t>-33.3</w:t>
            </w:r>
          </w:p>
        </w:tc>
      </w:tr>
      <w:tr w:rsidR="00347DCB" w:rsidRPr="00347DCB" w14:paraId="03C34964" w14:textId="77777777" w:rsidTr="00347DCB">
        <w:trPr>
          <w:trHeight w:val="288"/>
          <w:jc w:val="center"/>
        </w:trPr>
        <w:tc>
          <w:tcPr>
            <w:tcW w:w="1440" w:type="dxa"/>
            <w:vAlign w:val="center"/>
          </w:tcPr>
          <w:p w14:paraId="746E08B1" w14:textId="210076BF" w:rsidR="00347DCB" w:rsidRPr="00347DCB" w:rsidRDefault="0015721E" w:rsidP="00DC6AFF">
            <w:pPr>
              <w:jc w:val="center"/>
              <w:rPr>
                <w:rFonts w:asciiTheme="minorHAnsi" w:hAnsiTheme="minorHAnsi" w:cstheme="minorHAnsi"/>
                <w:bCs/>
                <w:sz w:val="20"/>
                <w:szCs w:val="20"/>
              </w:rPr>
            </w:pPr>
            <w:r>
              <w:rPr>
                <w:rFonts w:asciiTheme="minorHAnsi" w:hAnsiTheme="minorHAnsi" w:cstheme="minorHAnsi"/>
                <w:bCs/>
                <w:sz w:val="20"/>
                <w:szCs w:val="20"/>
              </w:rPr>
              <w:t>4.0</w:t>
            </w:r>
          </w:p>
        </w:tc>
        <w:tc>
          <w:tcPr>
            <w:tcW w:w="1440" w:type="dxa"/>
            <w:vAlign w:val="center"/>
          </w:tcPr>
          <w:p w14:paraId="3C507506" w14:textId="40812F83" w:rsidR="00347DCB" w:rsidRPr="00347DCB" w:rsidRDefault="0015721E" w:rsidP="00DC6AFF">
            <w:pPr>
              <w:jc w:val="center"/>
              <w:rPr>
                <w:rFonts w:asciiTheme="minorHAnsi" w:hAnsiTheme="minorHAnsi" w:cstheme="minorHAnsi"/>
                <w:bCs/>
                <w:sz w:val="20"/>
                <w:szCs w:val="20"/>
              </w:rPr>
            </w:pPr>
            <w:r>
              <w:rPr>
                <w:rFonts w:asciiTheme="minorHAnsi" w:hAnsiTheme="minorHAnsi" w:cstheme="minorHAnsi"/>
                <w:bCs/>
                <w:sz w:val="20"/>
                <w:szCs w:val="20"/>
              </w:rPr>
              <w:t>-2.5</w:t>
            </w:r>
          </w:p>
        </w:tc>
        <w:tc>
          <w:tcPr>
            <w:tcW w:w="1440" w:type="dxa"/>
            <w:vAlign w:val="center"/>
          </w:tcPr>
          <w:p w14:paraId="37BDF573" w14:textId="1B78A08E" w:rsidR="00347DCB" w:rsidRPr="00347DCB" w:rsidRDefault="0015721E" w:rsidP="00DC6AFF">
            <w:pPr>
              <w:jc w:val="center"/>
              <w:rPr>
                <w:rFonts w:asciiTheme="minorHAnsi" w:hAnsiTheme="minorHAnsi" w:cstheme="minorHAnsi"/>
                <w:bCs/>
                <w:sz w:val="20"/>
                <w:szCs w:val="20"/>
              </w:rPr>
            </w:pPr>
            <w:r>
              <w:rPr>
                <w:rFonts w:asciiTheme="minorHAnsi" w:hAnsiTheme="minorHAnsi" w:cstheme="minorHAnsi"/>
                <w:bCs/>
                <w:sz w:val="20"/>
                <w:szCs w:val="20"/>
              </w:rPr>
              <w:t>5.6</w:t>
            </w:r>
          </w:p>
        </w:tc>
        <w:tc>
          <w:tcPr>
            <w:tcW w:w="1440" w:type="dxa"/>
            <w:vAlign w:val="center"/>
          </w:tcPr>
          <w:p w14:paraId="75A6316E" w14:textId="40221D65" w:rsidR="00347DCB" w:rsidRPr="00347DCB" w:rsidRDefault="0015721E" w:rsidP="00DC6AFF">
            <w:pPr>
              <w:jc w:val="center"/>
              <w:rPr>
                <w:rFonts w:asciiTheme="minorHAnsi" w:hAnsiTheme="minorHAnsi" w:cstheme="minorHAnsi"/>
                <w:bCs/>
                <w:sz w:val="20"/>
                <w:szCs w:val="20"/>
              </w:rPr>
            </w:pPr>
            <w:r>
              <w:rPr>
                <w:rFonts w:asciiTheme="minorHAnsi" w:hAnsiTheme="minorHAnsi" w:cstheme="minorHAnsi"/>
                <w:bCs/>
                <w:sz w:val="20"/>
                <w:szCs w:val="20"/>
              </w:rPr>
              <w:t>-32.2</w:t>
            </w:r>
          </w:p>
        </w:tc>
      </w:tr>
      <w:tr w:rsidR="00347DCB" w:rsidRPr="00347DCB" w14:paraId="09F3D63F" w14:textId="77777777" w:rsidTr="00347DCB">
        <w:trPr>
          <w:trHeight w:val="288"/>
          <w:jc w:val="center"/>
        </w:trPr>
        <w:tc>
          <w:tcPr>
            <w:tcW w:w="1440" w:type="dxa"/>
            <w:vAlign w:val="center"/>
          </w:tcPr>
          <w:p w14:paraId="75E341B0" w14:textId="3A3ED745" w:rsidR="00347DCB" w:rsidRPr="00347DCB" w:rsidRDefault="0015721E" w:rsidP="00DC6AFF">
            <w:pPr>
              <w:jc w:val="center"/>
              <w:rPr>
                <w:rFonts w:asciiTheme="minorHAnsi" w:hAnsiTheme="minorHAnsi" w:cstheme="minorHAnsi"/>
                <w:bCs/>
                <w:sz w:val="20"/>
                <w:szCs w:val="20"/>
              </w:rPr>
            </w:pPr>
            <w:r>
              <w:rPr>
                <w:rFonts w:asciiTheme="minorHAnsi" w:hAnsiTheme="minorHAnsi" w:cstheme="minorHAnsi"/>
                <w:bCs/>
                <w:sz w:val="20"/>
                <w:szCs w:val="20"/>
              </w:rPr>
              <w:t>3.5</w:t>
            </w:r>
          </w:p>
        </w:tc>
        <w:tc>
          <w:tcPr>
            <w:tcW w:w="1440" w:type="dxa"/>
            <w:vAlign w:val="center"/>
          </w:tcPr>
          <w:p w14:paraId="2A5BFE44" w14:textId="759D8194" w:rsidR="00347DCB" w:rsidRPr="00347DCB" w:rsidRDefault="0015721E" w:rsidP="00DC6AFF">
            <w:pPr>
              <w:jc w:val="center"/>
              <w:rPr>
                <w:rFonts w:asciiTheme="minorHAnsi" w:hAnsiTheme="minorHAnsi" w:cstheme="minorHAnsi"/>
                <w:bCs/>
                <w:sz w:val="20"/>
                <w:szCs w:val="20"/>
              </w:rPr>
            </w:pPr>
            <w:r>
              <w:rPr>
                <w:rFonts w:asciiTheme="minorHAnsi" w:hAnsiTheme="minorHAnsi" w:cstheme="minorHAnsi"/>
                <w:bCs/>
                <w:sz w:val="20"/>
                <w:szCs w:val="20"/>
              </w:rPr>
              <w:t>-3.0</w:t>
            </w:r>
          </w:p>
        </w:tc>
        <w:tc>
          <w:tcPr>
            <w:tcW w:w="1440" w:type="dxa"/>
            <w:vAlign w:val="center"/>
          </w:tcPr>
          <w:p w14:paraId="372594DE" w14:textId="2257C6B0" w:rsidR="00347DCB" w:rsidRPr="00347DCB" w:rsidRDefault="0015721E" w:rsidP="00DC6AFF">
            <w:pPr>
              <w:jc w:val="center"/>
              <w:rPr>
                <w:rFonts w:asciiTheme="minorHAnsi" w:hAnsiTheme="minorHAnsi" w:cstheme="minorHAnsi"/>
                <w:bCs/>
                <w:sz w:val="20"/>
                <w:szCs w:val="20"/>
              </w:rPr>
            </w:pPr>
            <w:r>
              <w:rPr>
                <w:rFonts w:asciiTheme="minorHAnsi" w:hAnsiTheme="minorHAnsi" w:cstheme="minorHAnsi"/>
                <w:bCs/>
                <w:sz w:val="20"/>
                <w:szCs w:val="20"/>
              </w:rPr>
              <w:t>6.2</w:t>
            </w:r>
          </w:p>
        </w:tc>
        <w:tc>
          <w:tcPr>
            <w:tcW w:w="1440" w:type="dxa"/>
            <w:vAlign w:val="center"/>
          </w:tcPr>
          <w:p w14:paraId="26363DF6" w14:textId="568B2F8D" w:rsidR="00347DCB" w:rsidRPr="00347DCB" w:rsidRDefault="0015721E" w:rsidP="00DC6AFF">
            <w:pPr>
              <w:jc w:val="center"/>
              <w:rPr>
                <w:rFonts w:asciiTheme="minorHAnsi" w:hAnsiTheme="minorHAnsi" w:cstheme="minorHAnsi"/>
                <w:bCs/>
                <w:sz w:val="20"/>
                <w:szCs w:val="20"/>
              </w:rPr>
            </w:pPr>
            <w:r>
              <w:rPr>
                <w:rFonts w:asciiTheme="minorHAnsi" w:hAnsiTheme="minorHAnsi" w:cstheme="minorHAnsi"/>
                <w:bCs/>
                <w:sz w:val="20"/>
                <w:szCs w:val="20"/>
              </w:rPr>
              <w:t>-31.2</w:t>
            </w:r>
          </w:p>
        </w:tc>
      </w:tr>
      <w:tr w:rsidR="00347DCB" w:rsidRPr="00347DCB" w14:paraId="0733C8E5" w14:textId="77777777" w:rsidTr="00347DCB">
        <w:trPr>
          <w:trHeight w:val="288"/>
          <w:jc w:val="center"/>
        </w:trPr>
        <w:tc>
          <w:tcPr>
            <w:tcW w:w="1440" w:type="dxa"/>
            <w:vAlign w:val="center"/>
          </w:tcPr>
          <w:p w14:paraId="6A6ED420" w14:textId="12D6482B" w:rsidR="00347DCB" w:rsidRPr="00347DCB" w:rsidRDefault="0015721E" w:rsidP="00DC6AFF">
            <w:pPr>
              <w:jc w:val="center"/>
              <w:rPr>
                <w:rFonts w:asciiTheme="minorHAnsi" w:hAnsiTheme="minorHAnsi" w:cstheme="minorHAnsi"/>
                <w:bCs/>
                <w:sz w:val="20"/>
                <w:szCs w:val="20"/>
              </w:rPr>
            </w:pPr>
            <w:r>
              <w:rPr>
                <w:rFonts w:asciiTheme="minorHAnsi" w:hAnsiTheme="minorHAnsi" w:cstheme="minorHAnsi"/>
                <w:bCs/>
                <w:sz w:val="20"/>
                <w:szCs w:val="20"/>
              </w:rPr>
              <w:t>3.0</w:t>
            </w:r>
          </w:p>
        </w:tc>
        <w:tc>
          <w:tcPr>
            <w:tcW w:w="1440" w:type="dxa"/>
            <w:vAlign w:val="center"/>
          </w:tcPr>
          <w:p w14:paraId="38CCB408" w14:textId="1BE45B0C" w:rsidR="00347DCB" w:rsidRPr="00347DCB" w:rsidRDefault="0015721E" w:rsidP="00DC6AFF">
            <w:pPr>
              <w:jc w:val="center"/>
              <w:rPr>
                <w:rFonts w:asciiTheme="minorHAnsi" w:hAnsiTheme="minorHAnsi" w:cstheme="minorHAnsi"/>
                <w:bCs/>
                <w:sz w:val="20"/>
                <w:szCs w:val="20"/>
              </w:rPr>
            </w:pPr>
            <w:r>
              <w:rPr>
                <w:rFonts w:asciiTheme="minorHAnsi" w:hAnsiTheme="minorHAnsi" w:cstheme="minorHAnsi"/>
                <w:bCs/>
                <w:sz w:val="20"/>
                <w:szCs w:val="20"/>
              </w:rPr>
              <w:t>-3.5</w:t>
            </w:r>
          </w:p>
        </w:tc>
        <w:tc>
          <w:tcPr>
            <w:tcW w:w="1440" w:type="dxa"/>
            <w:vAlign w:val="center"/>
          </w:tcPr>
          <w:p w14:paraId="48AF7760" w14:textId="0F3C5030" w:rsidR="00347DCB" w:rsidRPr="00347DCB" w:rsidRDefault="0015721E" w:rsidP="00DC6AFF">
            <w:pPr>
              <w:jc w:val="center"/>
              <w:rPr>
                <w:rFonts w:asciiTheme="minorHAnsi" w:hAnsiTheme="minorHAnsi" w:cstheme="minorHAnsi"/>
                <w:bCs/>
                <w:sz w:val="20"/>
                <w:szCs w:val="20"/>
              </w:rPr>
            </w:pPr>
            <w:r>
              <w:rPr>
                <w:rFonts w:asciiTheme="minorHAnsi" w:hAnsiTheme="minorHAnsi" w:cstheme="minorHAnsi"/>
                <w:bCs/>
                <w:sz w:val="20"/>
                <w:szCs w:val="20"/>
              </w:rPr>
              <w:t>6.8</w:t>
            </w:r>
          </w:p>
        </w:tc>
        <w:tc>
          <w:tcPr>
            <w:tcW w:w="1440" w:type="dxa"/>
            <w:vAlign w:val="center"/>
          </w:tcPr>
          <w:p w14:paraId="202359AB" w14:textId="677E3AF1" w:rsidR="00347DCB" w:rsidRPr="00347DCB" w:rsidRDefault="0015721E" w:rsidP="00DC6AFF">
            <w:pPr>
              <w:jc w:val="center"/>
              <w:rPr>
                <w:rFonts w:asciiTheme="minorHAnsi" w:hAnsiTheme="minorHAnsi" w:cstheme="minorHAnsi"/>
                <w:bCs/>
                <w:sz w:val="20"/>
                <w:szCs w:val="20"/>
              </w:rPr>
            </w:pPr>
            <w:r>
              <w:rPr>
                <w:rFonts w:asciiTheme="minorHAnsi" w:hAnsiTheme="minorHAnsi" w:cstheme="minorHAnsi"/>
                <w:bCs/>
                <w:sz w:val="20"/>
                <w:szCs w:val="20"/>
              </w:rPr>
              <w:t>-30.2</w:t>
            </w:r>
          </w:p>
        </w:tc>
      </w:tr>
    </w:tbl>
    <w:p w14:paraId="236C12D8" w14:textId="77777777" w:rsidR="00DC6AFF" w:rsidRDefault="00DC6AFF" w:rsidP="009A668E">
      <w:pPr>
        <w:rPr>
          <w:rFonts w:ascii="Arial" w:hAnsi="Arial" w:cs="Arial"/>
          <w:b/>
          <w:bCs/>
          <w:sz w:val="20"/>
          <w:szCs w:val="20"/>
        </w:rPr>
      </w:pPr>
    </w:p>
    <w:p w14:paraId="769A1A51" w14:textId="1010AA0A" w:rsidR="00DC6AFF" w:rsidRDefault="009A668E" w:rsidP="00DC6AFF">
      <w:pPr>
        <w:spacing w:after="120"/>
        <w:jc w:val="center"/>
        <w:rPr>
          <w:rFonts w:ascii="Arial" w:hAnsi="Arial" w:cs="Arial"/>
          <w:b/>
          <w:bCs/>
          <w:sz w:val="20"/>
          <w:szCs w:val="20"/>
        </w:rPr>
      </w:pPr>
      <w:r>
        <w:rPr>
          <w:rFonts w:ascii="Arial" w:hAnsi="Arial" w:cs="Arial"/>
          <w:b/>
          <w:bCs/>
          <w:sz w:val="20"/>
          <w:szCs w:val="20"/>
        </w:rPr>
        <w:t>Table</w:t>
      </w:r>
      <w:r w:rsidR="00DC6AFF" w:rsidRPr="00A4171A">
        <w:rPr>
          <w:rFonts w:ascii="Arial" w:hAnsi="Arial" w:cs="Arial"/>
          <w:b/>
          <w:bCs/>
          <w:sz w:val="20"/>
          <w:szCs w:val="20"/>
        </w:rPr>
        <w:t xml:space="preserve"> </w:t>
      </w:r>
      <w:r w:rsidR="00DC6AFF">
        <w:rPr>
          <w:rFonts w:ascii="Arial" w:hAnsi="Arial" w:cs="Arial"/>
          <w:b/>
          <w:bCs/>
          <w:sz w:val="20"/>
          <w:szCs w:val="20"/>
        </w:rPr>
        <w:t>2.1</w:t>
      </w:r>
      <w:r w:rsidR="00DC6AFF" w:rsidRPr="00A4171A">
        <w:rPr>
          <w:rFonts w:ascii="Arial" w:hAnsi="Arial" w:cs="Arial"/>
          <w:b/>
          <w:bCs/>
          <w:sz w:val="20"/>
          <w:szCs w:val="20"/>
        </w:rPr>
        <w:t xml:space="preserve">-1 </w:t>
      </w:r>
      <w:r w:rsidR="00AE14AB">
        <w:rPr>
          <w:rFonts w:ascii="Arial" w:hAnsi="Arial" w:cs="Arial"/>
          <w:b/>
          <w:bCs/>
          <w:sz w:val="20"/>
          <w:szCs w:val="20"/>
        </w:rPr>
        <w:t xml:space="preserve">CP-OFDM </w:t>
      </w:r>
      <w:r w:rsidR="00347DCB">
        <w:rPr>
          <w:rFonts w:ascii="Arial" w:hAnsi="Arial" w:cs="Arial"/>
          <w:b/>
          <w:bCs/>
          <w:sz w:val="20"/>
          <w:szCs w:val="20"/>
        </w:rPr>
        <w:t xml:space="preserve">256QAM PC3 MPR reduction versus EVM degradation </w:t>
      </w:r>
    </w:p>
    <w:p w14:paraId="2EEFD1F6" w14:textId="77777777" w:rsidR="00DC6AFF" w:rsidRDefault="00DC6AFF" w:rsidP="00DC6AFF">
      <w:pPr>
        <w:jc w:val="center"/>
        <w:rPr>
          <w:rFonts w:ascii="Arial" w:hAnsi="Arial" w:cs="Arial"/>
          <w:sz w:val="20"/>
          <w:szCs w:val="20"/>
        </w:rPr>
      </w:pPr>
    </w:p>
    <w:p w14:paraId="4C9E49D8" w14:textId="4050D8F5" w:rsidR="009F0078" w:rsidRDefault="0015721E" w:rsidP="002B3951">
      <w:pPr>
        <w:spacing w:after="120"/>
        <w:jc w:val="both"/>
        <w:rPr>
          <w:rFonts w:ascii="Arial" w:hAnsi="Arial" w:cs="Arial"/>
          <w:bCs/>
          <w:sz w:val="20"/>
          <w:szCs w:val="20"/>
        </w:rPr>
      </w:pPr>
      <w:r>
        <w:rPr>
          <w:rFonts w:ascii="Arial" w:hAnsi="Arial" w:cs="Arial"/>
          <w:bCs/>
          <w:sz w:val="20"/>
          <w:szCs w:val="20"/>
        </w:rPr>
        <w:t>With a</w:t>
      </w:r>
      <w:r w:rsidR="004A1562">
        <w:rPr>
          <w:rFonts w:ascii="Arial" w:hAnsi="Arial" w:cs="Arial"/>
          <w:bCs/>
          <w:sz w:val="20"/>
          <w:szCs w:val="20"/>
        </w:rPr>
        <w:t xml:space="preserve"> near</w:t>
      </w:r>
      <w:r>
        <w:rPr>
          <w:rFonts w:ascii="Arial" w:hAnsi="Arial" w:cs="Arial"/>
          <w:bCs/>
          <w:sz w:val="20"/>
          <w:szCs w:val="20"/>
        </w:rPr>
        <w:t xml:space="preserve"> ideal BS non-linear receiver where DPoD could effectively linearize a heavily distorted signal, </w:t>
      </w:r>
      <w:r w:rsidR="00AE14AB">
        <w:rPr>
          <w:rFonts w:ascii="Arial" w:hAnsi="Arial" w:cs="Arial"/>
          <w:bCs/>
          <w:sz w:val="20"/>
          <w:szCs w:val="20"/>
        </w:rPr>
        <w:t>the PC3 MPR for CP-OFDM 256QAM can</w:t>
      </w:r>
      <w:r w:rsidR="004B1186">
        <w:rPr>
          <w:rFonts w:ascii="Arial" w:hAnsi="Arial" w:cs="Arial"/>
          <w:bCs/>
          <w:sz w:val="20"/>
          <w:szCs w:val="20"/>
        </w:rPr>
        <w:t xml:space="preserve"> </w:t>
      </w:r>
      <w:r w:rsidR="004A1562">
        <w:rPr>
          <w:rFonts w:ascii="Arial" w:hAnsi="Arial" w:cs="Arial"/>
          <w:bCs/>
          <w:sz w:val="20"/>
          <w:szCs w:val="20"/>
        </w:rPr>
        <w:t xml:space="preserve">potentially </w:t>
      </w:r>
      <w:r w:rsidR="00AE14AB">
        <w:rPr>
          <w:rFonts w:ascii="Arial" w:hAnsi="Arial" w:cs="Arial"/>
          <w:bCs/>
          <w:sz w:val="20"/>
          <w:szCs w:val="20"/>
        </w:rPr>
        <w:t>be reduced from 6.5 dB to 3 dB where the lower bound at 3 dB would be constrained by the ACLR requirement which is also aligned with the MPR for lower order modulations such as QPSK and 16QAM.</w:t>
      </w:r>
      <w:r w:rsidR="004B1186">
        <w:rPr>
          <w:rFonts w:ascii="Arial" w:hAnsi="Arial" w:cs="Arial"/>
          <w:bCs/>
          <w:sz w:val="20"/>
          <w:szCs w:val="20"/>
        </w:rPr>
        <w:t xml:space="preserve"> For 64QAM, since the current PC3 MPR is specified at 3.5 dB, there would be at most 0.5dB potential improvement based on our analysis. In practice how much </w:t>
      </w:r>
      <w:r w:rsidR="00690B20">
        <w:rPr>
          <w:rFonts w:ascii="Arial" w:hAnsi="Arial" w:cs="Arial"/>
          <w:bCs/>
          <w:sz w:val="20"/>
          <w:szCs w:val="20"/>
        </w:rPr>
        <w:t xml:space="preserve">distorted signal could be linearized would depend on how the signal is being distorted </w:t>
      </w:r>
      <w:r w:rsidR="00194A6B">
        <w:rPr>
          <w:rFonts w:ascii="Arial" w:hAnsi="Arial" w:cs="Arial"/>
          <w:bCs/>
          <w:sz w:val="20"/>
          <w:szCs w:val="20"/>
        </w:rPr>
        <w:t xml:space="preserve">as well as the BS non-linear receiver design. Considering that it could be rather challenging to agree on a </w:t>
      </w:r>
      <w:r w:rsidR="004A1562">
        <w:rPr>
          <w:rFonts w:ascii="Arial" w:hAnsi="Arial" w:cs="Arial"/>
          <w:bCs/>
          <w:sz w:val="20"/>
          <w:szCs w:val="20"/>
        </w:rPr>
        <w:t xml:space="preserve">harmonized non-linear distortion model (PA model) as well as BS non-linear receiver model which would be required to determine the amount of EVM relaxation and MPR reduction, </w:t>
      </w:r>
      <w:r w:rsidR="00D269A7">
        <w:rPr>
          <w:rFonts w:ascii="Arial" w:hAnsi="Arial" w:cs="Arial"/>
          <w:bCs/>
          <w:sz w:val="20"/>
          <w:szCs w:val="20"/>
        </w:rPr>
        <w:t>RAN4 needs to be sensible that the efforts and resources spent on this task would result in appreciable performance improvement which can be practically quantified.</w:t>
      </w:r>
    </w:p>
    <w:p w14:paraId="2D6C8114" w14:textId="77777777" w:rsidR="009F0078" w:rsidRDefault="009F0078" w:rsidP="0094486A">
      <w:pPr>
        <w:jc w:val="both"/>
        <w:rPr>
          <w:rFonts w:ascii="Arial" w:hAnsi="Arial" w:cs="Arial"/>
          <w:bCs/>
          <w:sz w:val="20"/>
          <w:szCs w:val="20"/>
        </w:rPr>
      </w:pPr>
    </w:p>
    <w:p w14:paraId="12506CEB" w14:textId="7B420704" w:rsidR="00BA4AB5" w:rsidRPr="00BA4AB5" w:rsidRDefault="00BA4AB5" w:rsidP="00BA4AB5">
      <w:pPr>
        <w:spacing w:after="120"/>
        <w:jc w:val="both"/>
        <w:rPr>
          <w:rFonts w:ascii="Arial" w:hAnsi="Arial" w:cs="Arial"/>
          <w:bCs/>
          <w:i/>
          <w:iCs/>
          <w:sz w:val="20"/>
          <w:szCs w:val="20"/>
        </w:rPr>
      </w:pPr>
      <w:r w:rsidRPr="004B36B5">
        <w:rPr>
          <w:rFonts w:ascii="Arial" w:hAnsi="Arial" w:cs="Arial"/>
          <w:b/>
          <w:i/>
          <w:iCs/>
          <w:sz w:val="20"/>
          <w:szCs w:val="20"/>
        </w:rPr>
        <w:t>Observation 1</w:t>
      </w:r>
      <w:r w:rsidRPr="00BA4AB5">
        <w:rPr>
          <w:rFonts w:ascii="Arial" w:hAnsi="Arial" w:cs="Arial"/>
          <w:bCs/>
          <w:i/>
          <w:iCs/>
          <w:sz w:val="20"/>
          <w:szCs w:val="20"/>
        </w:rPr>
        <w:t>: For CP-OFDM 256QAM, PC3 MPR can at most be reduced from 6.5 dB to 3 dB.</w:t>
      </w:r>
    </w:p>
    <w:p w14:paraId="3486DEEB" w14:textId="77777777" w:rsidR="00BA4AB5" w:rsidRDefault="00BA4AB5" w:rsidP="0094486A">
      <w:pPr>
        <w:jc w:val="both"/>
        <w:rPr>
          <w:rFonts w:ascii="Arial" w:hAnsi="Arial" w:cs="Arial"/>
          <w:bCs/>
          <w:sz w:val="20"/>
          <w:szCs w:val="20"/>
        </w:rPr>
      </w:pPr>
    </w:p>
    <w:p w14:paraId="0D4921E8" w14:textId="61F6E077" w:rsidR="00BA4AB5" w:rsidRPr="00BA4AB5" w:rsidRDefault="00BA4AB5" w:rsidP="00BA4AB5">
      <w:pPr>
        <w:spacing w:after="120"/>
        <w:jc w:val="both"/>
        <w:rPr>
          <w:rFonts w:ascii="Arial" w:hAnsi="Arial" w:cs="Arial"/>
          <w:bCs/>
          <w:i/>
          <w:iCs/>
          <w:sz w:val="20"/>
          <w:szCs w:val="20"/>
        </w:rPr>
      </w:pPr>
      <w:r w:rsidRPr="004B36B5">
        <w:rPr>
          <w:rFonts w:ascii="Arial" w:hAnsi="Arial" w:cs="Arial"/>
          <w:b/>
          <w:i/>
          <w:iCs/>
          <w:sz w:val="20"/>
          <w:szCs w:val="20"/>
        </w:rPr>
        <w:t>Observation 2</w:t>
      </w:r>
      <w:r w:rsidRPr="00BA4AB5">
        <w:rPr>
          <w:rFonts w:ascii="Arial" w:hAnsi="Arial" w:cs="Arial"/>
          <w:bCs/>
          <w:i/>
          <w:iCs/>
          <w:sz w:val="20"/>
          <w:szCs w:val="20"/>
        </w:rPr>
        <w:t>: For CP-OFDM 64QAM, PC3 MPR can at most be reduced by 0.5 dB.</w:t>
      </w:r>
    </w:p>
    <w:p w14:paraId="515C5799" w14:textId="77777777" w:rsidR="00BA4AB5" w:rsidRDefault="00BA4AB5" w:rsidP="0094486A">
      <w:pPr>
        <w:jc w:val="both"/>
        <w:rPr>
          <w:rFonts w:ascii="Arial" w:hAnsi="Arial" w:cs="Arial"/>
          <w:bCs/>
          <w:sz w:val="20"/>
          <w:szCs w:val="20"/>
        </w:rPr>
      </w:pPr>
    </w:p>
    <w:p w14:paraId="3F2AA658" w14:textId="4EAFE5B7" w:rsidR="00BA4AB5" w:rsidRPr="00BA4AB5" w:rsidRDefault="00BA4AB5" w:rsidP="00BA4AB5">
      <w:pPr>
        <w:spacing w:after="120"/>
        <w:jc w:val="both"/>
        <w:rPr>
          <w:rFonts w:ascii="Arial" w:hAnsi="Arial" w:cs="Arial"/>
          <w:bCs/>
          <w:i/>
          <w:iCs/>
          <w:sz w:val="20"/>
          <w:szCs w:val="20"/>
        </w:rPr>
      </w:pPr>
      <w:r w:rsidRPr="004B36B5">
        <w:rPr>
          <w:rFonts w:ascii="Arial" w:hAnsi="Arial" w:cs="Arial"/>
          <w:b/>
          <w:i/>
          <w:iCs/>
          <w:sz w:val="20"/>
          <w:szCs w:val="20"/>
        </w:rPr>
        <w:t>Observation 3</w:t>
      </w:r>
      <w:r w:rsidRPr="00BA4AB5">
        <w:rPr>
          <w:rFonts w:ascii="Arial" w:hAnsi="Arial" w:cs="Arial"/>
          <w:bCs/>
          <w:i/>
          <w:iCs/>
          <w:sz w:val="20"/>
          <w:szCs w:val="20"/>
        </w:rPr>
        <w:t>: How much a non-linearly distorted signal could be linearized would depend on how the signal is being distorted as well as the BS non-linear receiver design.</w:t>
      </w:r>
    </w:p>
    <w:p w14:paraId="70A98936" w14:textId="77777777" w:rsidR="00BA4AB5" w:rsidRDefault="00BA4AB5" w:rsidP="0094486A">
      <w:pPr>
        <w:jc w:val="both"/>
        <w:rPr>
          <w:rFonts w:ascii="Arial" w:hAnsi="Arial" w:cs="Arial"/>
          <w:bCs/>
          <w:sz w:val="20"/>
          <w:szCs w:val="20"/>
        </w:rPr>
      </w:pPr>
    </w:p>
    <w:p w14:paraId="670032CC" w14:textId="766D2C79" w:rsidR="00BA4AB5" w:rsidRPr="00BA4AB5" w:rsidRDefault="00BA4AB5" w:rsidP="00BA4AB5">
      <w:pPr>
        <w:spacing w:after="120"/>
        <w:jc w:val="both"/>
        <w:rPr>
          <w:rFonts w:ascii="Arial" w:hAnsi="Arial" w:cs="Arial"/>
          <w:bCs/>
          <w:i/>
          <w:iCs/>
          <w:sz w:val="20"/>
          <w:szCs w:val="20"/>
        </w:rPr>
      </w:pPr>
      <w:r w:rsidRPr="004B36B5">
        <w:rPr>
          <w:rFonts w:ascii="Arial" w:hAnsi="Arial" w:cs="Arial"/>
          <w:b/>
          <w:i/>
          <w:iCs/>
          <w:sz w:val="20"/>
          <w:szCs w:val="20"/>
        </w:rPr>
        <w:t>Observation 4</w:t>
      </w:r>
      <w:r w:rsidRPr="00BA4AB5">
        <w:rPr>
          <w:rFonts w:ascii="Arial" w:hAnsi="Arial" w:cs="Arial"/>
          <w:bCs/>
          <w:i/>
          <w:iCs/>
          <w:sz w:val="20"/>
          <w:szCs w:val="20"/>
        </w:rPr>
        <w:t>: It could be rather challenging to agree on a harmonized non-linear distortion model (PA model) as well as BS non-linear receiver model which would be required to determine the amount of EVM relaxation and MPR reduction.</w:t>
      </w:r>
    </w:p>
    <w:p w14:paraId="6C746D09" w14:textId="77777777" w:rsidR="00BA4AB5" w:rsidRDefault="00BA4AB5" w:rsidP="0094486A">
      <w:pPr>
        <w:jc w:val="both"/>
        <w:rPr>
          <w:rFonts w:ascii="Arial" w:hAnsi="Arial" w:cs="Arial"/>
          <w:bCs/>
          <w:sz w:val="20"/>
          <w:szCs w:val="20"/>
        </w:rPr>
      </w:pPr>
    </w:p>
    <w:p w14:paraId="3D151A1C" w14:textId="555271E1" w:rsidR="00BA4AB5" w:rsidRPr="004B36B5" w:rsidRDefault="00BA4AB5" w:rsidP="002B3951">
      <w:pPr>
        <w:spacing w:after="120"/>
        <w:jc w:val="both"/>
        <w:rPr>
          <w:rFonts w:ascii="Arial" w:hAnsi="Arial" w:cs="Arial"/>
          <w:bCs/>
          <w:i/>
          <w:iCs/>
          <w:sz w:val="20"/>
          <w:szCs w:val="20"/>
        </w:rPr>
      </w:pPr>
      <w:r w:rsidRPr="004B36B5">
        <w:rPr>
          <w:rFonts w:ascii="Arial" w:hAnsi="Arial" w:cs="Arial"/>
          <w:b/>
          <w:i/>
          <w:iCs/>
          <w:sz w:val="20"/>
          <w:szCs w:val="20"/>
        </w:rPr>
        <w:t>Proposal 1</w:t>
      </w:r>
      <w:r w:rsidRPr="004B36B5">
        <w:rPr>
          <w:rFonts w:ascii="Arial" w:hAnsi="Arial" w:cs="Arial"/>
          <w:bCs/>
          <w:i/>
          <w:iCs/>
          <w:sz w:val="20"/>
          <w:szCs w:val="20"/>
        </w:rPr>
        <w:t>: RAN4 needs to be sensible that the efforts and resources spent on the joint UE and BS with UE Tx EVM relaxation would result in appreciable performance improvement which can be practically quantified.</w:t>
      </w:r>
    </w:p>
    <w:p w14:paraId="39C07990" w14:textId="77777777" w:rsidR="002F1412" w:rsidRDefault="002F1412" w:rsidP="00FE4E53">
      <w:pPr>
        <w:jc w:val="both"/>
        <w:rPr>
          <w:rFonts w:ascii="Arial" w:hAnsi="Arial" w:cs="Arial"/>
          <w:bCs/>
          <w:sz w:val="20"/>
          <w:szCs w:val="20"/>
        </w:rPr>
      </w:pPr>
    </w:p>
    <w:p w14:paraId="4C2508B1" w14:textId="5D432E84" w:rsidR="00804A31" w:rsidRPr="00CA0960" w:rsidRDefault="00CA0960" w:rsidP="00CA0960">
      <w:pPr>
        <w:spacing w:after="120"/>
        <w:jc w:val="both"/>
        <w:rPr>
          <w:rFonts w:ascii="Arial" w:hAnsi="Arial" w:cs="Arial"/>
          <w:bCs/>
          <w:sz w:val="20"/>
          <w:szCs w:val="20"/>
        </w:rPr>
      </w:pPr>
      <w:r>
        <w:rPr>
          <w:rFonts w:ascii="Arial" w:hAnsi="Arial" w:cs="Arial"/>
          <w:bCs/>
          <w:sz w:val="20"/>
          <w:szCs w:val="20"/>
        </w:rPr>
        <w:t>On the other hand, t</w:t>
      </w:r>
      <w:r w:rsidR="00804A31" w:rsidRPr="00CA0960">
        <w:rPr>
          <w:rFonts w:ascii="Arial" w:hAnsi="Arial" w:cs="Arial"/>
          <w:bCs/>
          <w:sz w:val="20"/>
          <w:szCs w:val="20"/>
        </w:rPr>
        <w:t>he current FR1 EVM framework assumes a symmetric split between BS and UE. While this approach is straightforward from a specification perspective, it does not reflect the significant hardware capability difference between BS and UE implementations.</w:t>
      </w:r>
    </w:p>
    <w:p w14:paraId="3BC07171" w14:textId="77777777" w:rsidR="00804A31" w:rsidRPr="00CA0960" w:rsidRDefault="00804A31" w:rsidP="00804A31">
      <w:pPr>
        <w:jc w:val="both"/>
        <w:rPr>
          <w:rFonts w:ascii="Arial" w:hAnsi="Arial" w:cs="Arial"/>
          <w:bCs/>
          <w:sz w:val="20"/>
          <w:szCs w:val="20"/>
        </w:rPr>
      </w:pPr>
    </w:p>
    <w:p w14:paraId="43CB5088" w14:textId="77777777" w:rsidR="00804A31" w:rsidRPr="00CA0960" w:rsidRDefault="00804A31" w:rsidP="00CA0960">
      <w:pPr>
        <w:spacing w:after="120"/>
        <w:jc w:val="both"/>
        <w:rPr>
          <w:rFonts w:ascii="Arial" w:hAnsi="Arial" w:cs="Arial"/>
          <w:bCs/>
          <w:sz w:val="20"/>
          <w:szCs w:val="20"/>
        </w:rPr>
      </w:pPr>
      <w:r w:rsidRPr="00CA0960">
        <w:rPr>
          <w:rFonts w:ascii="Arial" w:hAnsi="Arial" w:cs="Arial"/>
          <w:bCs/>
          <w:sz w:val="20"/>
          <w:szCs w:val="20"/>
        </w:rPr>
        <w:t>BS equipment benefits from substantially better hardware compared to UEs. This includes superior PA linearity, lower phase noise from higher-quality VCO and PLL implementations, better thermal management, and relaxed size and power constraints. These advantages enable BS to achieve EVM performance well beyond the current requirements with reasonable implementation effort.</w:t>
      </w:r>
    </w:p>
    <w:p w14:paraId="49CFD855" w14:textId="77777777" w:rsidR="00804A31" w:rsidRPr="00CA0960" w:rsidRDefault="00804A31" w:rsidP="00804A31">
      <w:pPr>
        <w:jc w:val="both"/>
        <w:rPr>
          <w:rFonts w:ascii="Arial" w:hAnsi="Arial" w:cs="Arial"/>
          <w:bCs/>
          <w:sz w:val="20"/>
          <w:szCs w:val="20"/>
        </w:rPr>
      </w:pPr>
    </w:p>
    <w:p w14:paraId="69DD5043" w14:textId="77777777" w:rsidR="00804A31" w:rsidRPr="00CA0960" w:rsidRDefault="00804A31" w:rsidP="00CA0960">
      <w:pPr>
        <w:spacing w:after="120"/>
        <w:jc w:val="both"/>
        <w:rPr>
          <w:rFonts w:ascii="Arial" w:hAnsi="Arial" w:cs="Arial"/>
          <w:bCs/>
          <w:sz w:val="20"/>
          <w:szCs w:val="20"/>
        </w:rPr>
      </w:pPr>
      <w:r w:rsidRPr="00CA0960">
        <w:rPr>
          <w:rFonts w:ascii="Arial" w:hAnsi="Arial" w:cs="Arial"/>
          <w:bCs/>
          <w:sz w:val="20"/>
          <w:szCs w:val="20"/>
        </w:rPr>
        <w:t>In contrast, UE implementations face significant constraints including limited device size, battery power limitations, cost sensitivity, and thermal constraints. Meeting tight EVM requirements at the UE side often requires design trade-offs that impact other performance aspects such as output power, efficiency, and ultimately coverage.</w:t>
      </w:r>
    </w:p>
    <w:p w14:paraId="05F529D0" w14:textId="77777777" w:rsidR="00804A31" w:rsidRPr="00CA0960" w:rsidRDefault="00804A31" w:rsidP="00804A31">
      <w:pPr>
        <w:jc w:val="both"/>
        <w:rPr>
          <w:rFonts w:ascii="Arial" w:hAnsi="Arial" w:cs="Arial"/>
          <w:bCs/>
          <w:sz w:val="20"/>
          <w:szCs w:val="20"/>
        </w:rPr>
      </w:pPr>
    </w:p>
    <w:p w14:paraId="6A5D18E4" w14:textId="4C81B952" w:rsidR="00804A31" w:rsidRPr="00CA0960" w:rsidRDefault="00804A31" w:rsidP="00CA0960">
      <w:pPr>
        <w:spacing w:after="120"/>
        <w:jc w:val="both"/>
        <w:rPr>
          <w:rFonts w:ascii="Arial" w:hAnsi="Arial" w:cs="Arial"/>
          <w:bCs/>
          <w:i/>
          <w:iCs/>
          <w:sz w:val="20"/>
          <w:szCs w:val="20"/>
        </w:rPr>
      </w:pPr>
      <w:r w:rsidRPr="00CA0960">
        <w:rPr>
          <w:rFonts w:ascii="Arial" w:hAnsi="Arial" w:cs="Arial"/>
          <w:b/>
          <w:bCs/>
          <w:i/>
          <w:iCs/>
          <w:sz w:val="20"/>
          <w:szCs w:val="20"/>
        </w:rPr>
        <w:t>Observation 5:</w:t>
      </w:r>
      <w:r w:rsidRPr="00CA0960">
        <w:rPr>
          <w:rFonts w:ascii="Arial" w:hAnsi="Arial" w:cs="Arial"/>
          <w:bCs/>
          <w:i/>
          <w:iCs/>
          <w:sz w:val="20"/>
          <w:szCs w:val="20"/>
        </w:rPr>
        <w:t xml:space="preserve"> BS equipment has significantly better hardware capabilities compared to UEs due to relaxed size, power, and cost constraints. The assumption of symmetric EVM split between BS and UE does not reflect this implementation reality.</w:t>
      </w:r>
    </w:p>
    <w:p w14:paraId="53DB2948" w14:textId="77777777" w:rsidR="00804A31" w:rsidRPr="00CA0960" w:rsidRDefault="00804A31" w:rsidP="00804A31">
      <w:pPr>
        <w:jc w:val="both"/>
        <w:rPr>
          <w:rFonts w:ascii="Arial" w:hAnsi="Arial" w:cs="Arial"/>
          <w:bCs/>
          <w:sz w:val="20"/>
          <w:szCs w:val="20"/>
        </w:rPr>
      </w:pPr>
    </w:p>
    <w:p w14:paraId="1090DB04" w14:textId="77777777" w:rsidR="00804A31" w:rsidRPr="00CA0960" w:rsidRDefault="00804A31" w:rsidP="00CA0960">
      <w:pPr>
        <w:spacing w:after="120"/>
        <w:jc w:val="both"/>
        <w:rPr>
          <w:rFonts w:ascii="Arial" w:hAnsi="Arial" w:cs="Arial"/>
          <w:bCs/>
          <w:sz w:val="20"/>
          <w:szCs w:val="20"/>
        </w:rPr>
      </w:pPr>
      <w:r w:rsidRPr="00CA0960">
        <w:rPr>
          <w:rFonts w:ascii="Arial" w:hAnsi="Arial" w:cs="Arial"/>
          <w:bCs/>
          <w:sz w:val="20"/>
          <w:szCs w:val="20"/>
        </w:rPr>
        <w:t>The current symmetric EVM split approach forces UE implementations to meet the same relative EVM performance as BS despite the fundamental hardware disadvantages. This results in unnecessary implementation challenges at the UE side while BS implementations have margin to spare.</w:t>
      </w:r>
    </w:p>
    <w:p w14:paraId="4B038047" w14:textId="77777777" w:rsidR="00804A31" w:rsidRPr="00CA0960" w:rsidRDefault="00804A31" w:rsidP="00804A31">
      <w:pPr>
        <w:jc w:val="both"/>
        <w:rPr>
          <w:rFonts w:ascii="Arial" w:hAnsi="Arial" w:cs="Arial"/>
          <w:bCs/>
          <w:sz w:val="20"/>
          <w:szCs w:val="20"/>
        </w:rPr>
      </w:pPr>
    </w:p>
    <w:p w14:paraId="202EE96B" w14:textId="77777777" w:rsidR="00804A31" w:rsidRPr="00CA0960" w:rsidRDefault="00804A31" w:rsidP="00CA0960">
      <w:pPr>
        <w:spacing w:after="120"/>
        <w:jc w:val="both"/>
        <w:rPr>
          <w:rFonts w:ascii="Arial" w:hAnsi="Arial" w:cs="Arial"/>
          <w:bCs/>
          <w:sz w:val="20"/>
          <w:szCs w:val="20"/>
        </w:rPr>
      </w:pPr>
      <w:r w:rsidRPr="00CA0960">
        <w:rPr>
          <w:rFonts w:ascii="Arial" w:hAnsi="Arial" w:cs="Arial"/>
          <w:bCs/>
          <w:sz w:val="20"/>
          <w:szCs w:val="20"/>
        </w:rPr>
        <w:t>An asymmetric EVM split would better align the specification with implementation realities. For BS the Tx EVM is tightened (in TS 38.104) and for UEs the Tx EVM is relaxed (in TS 38.101-1). The overall link EVM budget remains unchanged. System performance is determined by the combined EVM of the transmitter and receiver chain, not by the individual contributions. Therefore, redistributing the EVM budget between BS and UE does not affect overall system performance as long as the total budget is preserved.</w:t>
      </w:r>
    </w:p>
    <w:p w14:paraId="4DEADE88" w14:textId="77777777" w:rsidR="00804A31" w:rsidRPr="00CA0960" w:rsidRDefault="00804A31" w:rsidP="00804A31">
      <w:pPr>
        <w:jc w:val="both"/>
        <w:rPr>
          <w:rFonts w:ascii="Arial" w:hAnsi="Arial" w:cs="Arial"/>
          <w:bCs/>
          <w:sz w:val="20"/>
          <w:szCs w:val="20"/>
        </w:rPr>
      </w:pPr>
    </w:p>
    <w:p w14:paraId="42BD73DB" w14:textId="6F54E771" w:rsidR="00804A31" w:rsidRPr="00CA0960" w:rsidRDefault="00804A31" w:rsidP="00CA0960">
      <w:pPr>
        <w:spacing w:after="120"/>
        <w:jc w:val="both"/>
        <w:rPr>
          <w:rFonts w:ascii="Arial" w:hAnsi="Arial" w:cs="Arial"/>
          <w:bCs/>
          <w:i/>
          <w:iCs/>
          <w:sz w:val="20"/>
          <w:szCs w:val="20"/>
        </w:rPr>
      </w:pPr>
      <w:r w:rsidRPr="00CA0960">
        <w:rPr>
          <w:rFonts w:ascii="Arial" w:hAnsi="Arial" w:cs="Arial"/>
          <w:b/>
          <w:bCs/>
          <w:i/>
          <w:iCs/>
          <w:sz w:val="20"/>
          <w:szCs w:val="20"/>
        </w:rPr>
        <w:t>Observation 6:</w:t>
      </w:r>
      <w:r w:rsidRPr="00CA0960">
        <w:rPr>
          <w:rFonts w:ascii="Arial" w:hAnsi="Arial" w:cs="Arial"/>
          <w:bCs/>
          <w:i/>
          <w:iCs/>
          <w:sz w:val="20"/>
          <w:szCs w:val="20"/>
        </w:rPr>
        <w:t xml:space="preserve"> Overall system performance is determined by the combined EVM of the link (BS EVM + UE EVM). Redistributing the EVM budget asymmetrically between BS and UE does not affect overall performance if the total budget remains unchanged.</w:t>
      </w:r>
    </w:p>
    <w:p w14:paraId="6759DB66" w14:textId="77777777" w:rsidR="00804A31" w:rsidRPr="00CA0960" w:rsidRDefault="00804A31" w:rsidP="00804A31">
      <w:pPr>
        <w:jc w:val="both"/>
        <w:rPr>
          <w:rFonts w:ascii="Arial" w:hAnsi="Arial" w:cs="Arial"/>
          <w:bCs/>
          <w:i/>
          <w:iCs/>
          <w:sz w:val="20"/>
          <w:szCs w:val="20"/>
        </w:rPr>
      </w:pPr>
    </w:p>
    <w:p w14:paraId="7912650F" w14:textId="099D7FC2" w:rsidR="00804A31" w:rsidRPr="00CA0960" w:rsidRDefault="00804A31" w:rsidP="00CA0960">
      <w:pPr>
        <w:spacing w:after="120"/>
        <w:jc w:val="both"/>
        <w:rPr>
          <w:rFonts w:ascii="Arial" w:hAnsi="Arial" w:cs="Arial"/>
          <w:bCs/>
          <w:sz w:val="20"/>
          <w:szCs w:val="20"/>
        </w:rPr>
      </w:pPr>
      <w:r w:rsidRPr="00CA0960">
        <w:rPr>
          <w:rFonts w:ascii="Arial" w:hAnsi="Arial" w:cs="Arial"/>
          <w:bCs/>
          <w:sz w:val="20"/>
          <w:szCs w:val="20"/>
        </w:rPr>
        <w:t xml:space="preserve">The benefits of an asymmetric EVM split are particularly relevant for UL performance and coverage. Relaxing UE Tx EVM requirements provides additional implementation margin that can be traded for improved output power (reduced MPR), better efficiency, or reduced cost. These improvements directly translate to better UL coverage and performance in the field, which is often the limiting factor in network deployments. The DL performance would benefit when introducing asymmetric EVM (BS Tx is tightened while UE Rx requirements are kept as is or relaxed) as it could enable higher-order modulation to be sustained under marginal RF conditions, potentially improving DL throughput at cell edge or in challenging propagation environments. Furthermore, asymmetric EVM should improve industry adoption as </w:t>
      </w:r>
      <w:r w:rsidR="0080280F">
        <w:rPr>
          <w:rFonts w:ascii="Arial" w:hAnsi="Arial" w:cs="Arial"/>
          <w:bCs/>
          <w:sz w:val="20"/>
          <w:szCs w:val="20"/>
        </w:rPr>
        <w:t>a broader range of</w:t>
      </w:r>
      <w:r w:rsidRPr="00CA0960">
        <w:rPr>
          <w:rFonts w:ascii="Arial" w:hAnsi="Arial" w:cs="Arial"/>
          <w:bCs/>
          <w:sz w:val="20"/>
          <w:szCs w:val="20"/>
        </w:rPr>
        <w:t xml:space="preserve"> devices </w:t>
      </w:r>
      <w:r w:rsidR="0080280F">
        <w:rPr>
          <w:rFonts w:ascii="Arial" w:hAnsi="Arial" w:cs="Arial"/>
          <w:bCs/>
          <w:sz w:val="20"/>
          <w:szCs w:val="20"/>
        </w:rPr>
        <w:t>could be enabled to support</w:t>
      </w:r>
      <w:r w:rsidRPr="00CA0960">
        <w:rPr>
          <w:rFonts w:ascii="Arial" w:hAnsi="Arial" w:cs="Arial"/>
          <w:bCs/>
          <w:sz w:val="20"/>
          <w:szCs w:val="20"/>
        </w:rPr>
        <w:t xml:space="preserve"> higher order modulations such as 1024QAM and 4096QAM (currently discussed for 6G).</w:t>
      </w:r>
    </w:p>
    <w:p w14:paraId="6DE2BB4D" w14:textId="77777777" w:rsidR="00804A31" w:rsidRPr="00CA0960" w:rsidRDefault="00804A31" w:rsidP="00CA0960">
      <w:pPr>
        <w:jc w:val="both"/>
        <w:rPr>
          <w:rFonts w:ascii="Arial" w:hAnsi="Arial" w:cs="Arial"/>
          <w:bCs/>
          <w:sz w:val="20"/>
          <w:szCs w:val="20"/>
        </w:rPr>
      </w:pPr>
    </w:p>
    <w:p w14:paraId="51BBDBBF" w14:textId="2FB67698" w:rsidR="00804A31" w:rsidRPr="00CA0960" w:rsidRDefault="00804A31" w:rsidP="00CA0960">
      <w:pPr>
        <w:spacing w:after="120"/>
        <w:jc w:val="both"/>
        <w:rPr>
          <w:rFonts w:ascii="Arial" w:hAnsi="Arial" w:cs="Arial"/>
          <w:bCs/>
          <w:i/>
          <w:iCs/>
          <w:sz w:val="20"/>
          <w:szCs w:val="20"/>
        </w:rPr>
      </w:pPr>
      <w:r w:rsidRPr="00CA0960">
        <w:rPr>
          <w:rFonts w:ascii="Arial" w:hAnsi="Arial" w:cs="Arial"/>
          <w:b/>
          <w:bCs/>
          <w:i/>
          <w:iCs/>
          <w:sz w:val="20"/>
          <w:szCs w:val="20"/>
        </w:rPr>
        <w:t>Observation 7:</w:t>
      </w:r>
      <w:r w:rsidRPr="00CA0960">
        <w:rPr>
          <w:rFonts w:ascii="Arial" w:hAnsi="Arial" w:cs="Arial"/>
          <w:bCs/>
          <w:i/>
          <w:iCs/>
          <w:sz w:val="20"/>
          <w:szCs w:val="20"/>
        </w:rPr>
        <w:t xml:space="preserve"> Relaxing UE Tx EVM requirements enables implementation trade-offs that can improve UL coverage and performance in the field (through reduced MPR). The DL performance would benefit when introducing asymmetric EVM (BS Tx is tightened while UE Rx requirements are kept as is or relaxed) as it could enable higher-order modulation to be sustained under marginal RF conditions, potentially improving DL throughput at cell edge or in challenging propagation environments. Furthermore, asymmetric EVM should improve industry adoption as </w:t>
      </w:r>
      <w:r w:rsidR="0080280F">
        <w:rPr>
          <w:rFonts w:ascii="Arial" w:hAnsi="Arial" w:cs="Arial"/>
          <w:bCs/>
          <w:i/>
          <w:iCs/>
          <w:sz w:val="20"/>
          <w:szCs w:val="20"/>
        </w:rPr>
        <w:t>a broader range of</w:t>
      </w:r>
      <w:r w:rsidRPr="00CA0960">
        <w:rPr>
          <w:rFonts w:ascii="Arial" w:hAnsi="Arial" w:cs="Arial"/>
          <w:bCs/>
          <w:i/>
          <w:iCs/>
          <w:sz w:val="20"/>
          <w:szCs w:val="20"/>
        </w:rPr>
        <w:t xml:space="preserve"> devices </w:t>
      </w:r>
      <w:r w:rsidR="0080280F">
        <w:rPr>
          <w:rFonts w:ascii="Arial" w:hAnsi="Arial" w:cs="Arial"/>
          <w:bCs/>
          <w:i/>
          <w:iCs/>
          <w:sz w:val="20"/>
          <w:szCs w:val="20"/>
        </w:rPr>
        <w:t>could be enabled to support</w:t>
      </w:r>
      <w:r w:rsidRPr="00CA0960">
        <w:rPr>
          <w:rFonts w:ascii="Arial" w:hAnsi="Arial" w:cs="Arial"/>
          <w:bCs/>
          <w:i/>
          <w:iCs/>
          <w:sz w:val="20"/>
          <w:szCs w:val="20"/>
        </w:rPr>
        <w:t xml:space="preserve"> higher order modulations such as 1024QAM and 4096QAM (currently discussed for 6G).</w:t>
      </w:r>
    </w:p>
    <w:p w14:paraId="40EC24F8" w14:textId="77777777" w:rsidR="00804A31" w:rsidRPr="00CA0960" w:rsidRDefault="00804A31" w:rsidP="00CA0960">
      <w:pPr>
        <w:jc w:val="both"/>
        <w:rPr>
          <w:rFonts w:ascii="Arial" w:hAnsi="Arial" w:cs="Arial"/>
          <w:b/>
          <w:sz w:val="20"/>
          <w:szCs w:val="20"/>
        </w:rPr>
      </w:pPr>
    </w:p>
    <w:p w14:paraId="2EEA0C6C" w14:textId="6844E29A" w:rsidR="00804A31" w:rsidRPr="00CA0960" w:rsidRDefault="00804A31" w:rsidP="00CA0960">
      <w:pPr>
        <w:spacing w:after="120"/>
        <w:jc w:val="both"/>
        <w:rPr>
          <w:rFonts w:ascii="Arial" w:hAnsi="Arial" w:cs="Arial"/>
          <w:bCs/>
          <w:i/>
          <w:iCs/>
          <w:sz w:val="20"/>
          <w:szCs w:val="20"/>
        </w:rPr>
      </w:pPr>
      <w:r w:rsidRPr="00CA0960">
        <w:rPr>
          <w:rFonts w:ascii="Arial" w:hAnsi="Arial" w:cs="Arial"/>
          <w:b/>
          <w:i/>
          <w:iCs/>
          <w:sz w:val="20"/>
          <w:szCs w:val="20"/>
        </w:rPr>
        <w:t xml:space="preserve">Observation 8: </w:t>
      </w:r>
      <w:r w:rsidRPr="00CA0960">
        <w:rPr>
          <w:rFonts w:ascii="Arial" w:hAnsi="Arial" w:cs="Arial"/>
          <w:bCs/>
          <w:i/>
          <w:iCs/>
          <w:sz w:val="20"/>
          <w:szCs w:val="20"/>
        </w:rPr>
        <w:t>The expected gains from improved UL coverage and relaxed implementation challenges can be achieved without an advanced AI/ML receiver. This is advantageous because it eliminates the need for sophisticated BS Tx/Rx designs.</w:t>
      </w:r>
    </w:p>
    <w:p w14:paraId="38E1E40C" w14:textId="77777777" w:rsidR="00804A31" w:rsidRPr="00CA0960" w:rsidRDefault="00804A31" w:rsidP="00CA0960">
      <w:pPr>
        <w:jc w:val="both"/>
        <w:rPr>
          <w:rFonts w:ascii="Arial" w:hAnsi="Arial" w:cs="Arial"/>
          <w:bCs/>
          <w:sz w:val="20"/>
          <w:szCs w:val="20"/>
        </w:rPr>
      </w:pPr>
    </w:p>
    <w:p w14:paraId="5E663723" w14:textId="77777777" w:rsidR="00CA0960" w:rsidRDefault="00804A31" w:rsidP="00CA0960">
      <w:pPr>
        <w:spacing w:after="120"/>
        <w:jc w:val="both"/>
        <w:rPr>
          <w:rFonts w:ascii="Arial" w:hAnsi="Arial" w:cs="Arial"/>
          <w:bCs/>
          <w:sz w:val="20"/>
          <w:szCs w:val="20"/>
        </w:rPr>
      </w:pPr>
      <w:r w:rsidRPr="00CA0960">
        <w:rPr>
          <w:rFonts w:ascii="Arial" w:hAnsi="Arial" w:cs="Arial"/>
          <w:bCs/>
          <w:sz w:val="20"/>
          <w:szCs w:val="20"/>
        </w:rPr>
        <w:t>Looking ahead to 6G, the hardware capability gap between BS and UE is expected to persist or even widen. Continuing to assume symmetric EVM split in future specifications would perpetuate implementation inefficiencies. An asymmetric EVM split approach established in FR1 would provide a framework that better reflects implementation realities for both current and future systems.</w:t>
      </w:r>
    </w:p>
    <w:p w14:paraId="42BB8B3C" w14:textId="77777777" w:rsidR="00CA0960" w:rsidRDefault="00CA0960" w:rsidP="00CA0960">
      <w:pPr>
        <w:jc w:val="both"/>
        <w:rPr>
          <w:rFonts w:ascii="Arial" w:hAnsi="Arial" w:cs="Arial"/>
          <w:bCs/>
          <w:sz w:val="20"/>
          <w:szCs w:val="20"/>
        </w:rPr>
      </w:pPr>
    </w:p>
    <w:p w14:paraId="7E5351B8" w14:textId="77777777" w:rsidR="00CA0960" w:rsidRPr="00CA0960" w:rsidRDefault="00804A31" w:rsidP="00CA0960">
      <w:pPr>
        <w:spacing w:after="120"/>
        <w:jc w:val="both"/>
        <w:rPr>
          <w:rFonts w:ascii="Arial" w:hAnsi="Arial" w:cs="Arial"/>
          <w:sz w:val="20"/>
          <w:szCs w:val="20"/>
        </w:rPr>
      </w:pPr>
      <w:r w:rsidRPr="00CA0960">
        <w:rPr>
          <w:rFonts w:ascii="Arial" w:hAnsi="Arial" w:cs="Arial"/>
          <w:sz w:val="20"/>
          <w:szCs w:val="20"/>
        </w:rPr>
        <w:t>It is proposed to consider an asymmetric EVM split for FR1 where the BS EVM requirement is tightened, and the UE EVM requirement is relaxed correspondingly. The overall EVM budget (BS EVM &amp; UE EVM) would not be increased to preserve system performance.</w:t>
      </w:r>
    </w:p>
    <w:p w14:paraId="631ECD49" w14:textId="77777777" w:rsidR="00CA0960" w:rsidRDefault="00CA0960" w:rsidP="00CA0960">
      <w:pPr>
        <w:jc w:val="both"/>
        <w:rPr>
          <w:rFonts w:ascii="Arial" w:hAnsi="Arial" w:cs="Arial"/>
          <w:b/>
          <w:bCs/>
          <w:sz w:val="20"/>
          <w:szCs w:val="20"/>
        </w:rPr>
      </w:pPr>
    </w:p>
    <w:p w14:paraId="5FC88FFE" w14:textId="7C5B3478" w:rsidR="00804A31" w:rsidRPr="006D24E2" w:rsidRDefault="00804A31" w:rsidP="006D24E2">
      <w:pPr>
        <w:pStyle w:val="TH"/>
        <w:spacing w:before="0" w:after="120"/>
        <w:jc w:val="both"/>
        <w:rPr>
          <w:rFonts w:cs="Arial"/>
          <w:b w:val="0"/>
          <w:bCs/>
          <w:i/>
          <w:iCs/>
          <w:sz w:val="20"/>
          <w:szCs w:val="20"/>
        </w:rPr>
      </w:pPr>
      <w:r w:rsidRPr="006D24E2">
        <w:rPr>
          <w:rFonts w:cs="Arial"/>
          <w:i/>
          <w:iCs/>
          <w:sz w:val="20"/>
          <w:szCs w:val="20"/>
        </w:rPr>
        <w:t>Proposal 2:</w:t>
      </w:r>
      <w:r w:rsidRPr="006D24E2">
        <w:rPr>
          <w:rFonts w:cs="Arial"/>
          <w:b w:val="0"/>
          <w:bCs/>
          <w:i/>
          <w:iCs/>
          <w:sz w:val="20"/>
          <w:szCs w:val="20"/>
        </w:rPr>
        <w:t xml:space="preserve"> Consider asymmetric EVM split for FR1 where BS Tx</w:t>
      </w:r>
      <w:r w:rsidR="00A20772">
        <w:rPr>
          <w:rFonts w:cs="Arial"/>
          <w:b w:val="0"/>
          <w:bCs/>
          <w:i/>
          <w:iCs/>
          <w:sz w:val="20"/>
          <w:szCs w:val="20"/>
        </w:rPr>
        <w:t>/Rx</w:t>
      </w:r>
      <w:r w:rsidRPr="006D24E2">
        <w:rPr>
          <w:rFonts w:cs="Arial"/>
          <w:b w:val="0"/>
          <w:bCs/>
          <w:i/>
          <w:iCs/>
          <w:sz w:val="20"/>
          <w:szCs w:val="20"/>
        </w:rPr>
        <w:t xml:space="preserve"> EVM requirements are tightened, and UE </w:t>
      </w:r>
      <w:r w:rsidR="00A20772">
        <w:rPr>
          <w:rFonts w:cs="Arial"/>
          <w:b w:val="0"/>
          <w:bCs/>
          <w:i/>
          <w:iCs/>
          <w:sz w:val="20"/>
          <w:szCs w:val="20"/>
        </w:rPr>
        <w:t>Rx/</w:t>
      </w:r>
      <w:r w:rsidRPr="006D24E2">
        <w:rPr>
          <w:rFonts w:cs="Arial"/>
          <w:b w:val="0"/>
          <w:bCs/>
          <w:i/>
          <w:iCs/>
          <w:sz w:val="20"/>
          <w:szCs w:val="20"/>
        </w:rPr>
        <w:t>Tx EVM requirements are relaxed by a corresponding amount. The overall EVM budget should not be increased.</w:t>
      </w:r>
    </w:p>
    <w:p w14:paraId="03006268" w14:textId="77777777" w:rsidR="00804A31" w:rsidRPr="00804A31" w:rsidRDefault="00804A31" w:rsidP="00FE4E53">
      <w:pPr>
        <w:jc w:val="both"/>
        <w:rPr>
          <w:rFonts w:ascii="Arial" w:hAnsi="Arial" w:cs="Arial"/>
          <w:bCs/>
          <w:sz w:val="20"/>
          <w:szCs w:val="20"/>
        </w:rPr>
      </w:pPr>
    </w:p>
    <w:p w14:paraId="076B6CCC" w14:textId="466C2C4A" w:rsidR="004A224E" w:rsidRPr="00ED181F" w:rsidRDefault="004A224E" w:rsidP="004A224E">
      <w:pPr>
        <w:pStyle w:val="Heading2"/>
        <w:spacing w:after="120"/>
        <w:ind w:left="1138" w:hanging="1138"/>
        <w:rPr>
          <w:lang w:val="en-US" w:eastAsia="zh-TW"/>
        </w:rPr>
      </w:pPr>
      <w:r>
        <w:t>2.2</w:t>
      </w:r>
      <w:r>
        <w:tab/>
      </w:r>
      <w:r w:rsidR="004B36B5">
        <w:t>Spectrum aggregation</w:t>
      </w:r>
    </w:p>
    <w:p w14:paraId="35B8A06C" w14:textId="77777777" w:rsidR="00D54FA3" w:rsidRPr="00E44E7E" w:rsidRDefault="00D54FA3" w:rsidP="00E44E7E">
      <w:pPr>
        <w:jc w:val="both"/>
        <w:rPr>
          <w:rFonts w:ascii="Arial" w:hAnsi="Arial" w:cs="Arial"/>
          <w:sz w:val="20"/>
          <w:szCs w:val="20"/>
        </w:rPr>
      </w:pPr>
    </w:p>
    <w:p w14:paraId="33CA4AE5" w14:textId="77777777" w:rsidR="005324B2" w:rsidRDefault="00A24762" w:rsidP="00957B0B">
      <w:pPr>
        <w:spacing w:after="120"/>
        <w:jc w:val="both"/>
        <w:rPr>
          <w:rFonts w:ascii="Arial" w:hAnsi="Arial" w:cs="Arial"/>
          <w:bCs/>
          <w:sz w:val="20"/>
          <w:szCs w:val="20"/>
        </w:rPr>
      </w:pPr>
      <w:r>
        <w:rPr>
          <w:rFonts w:ascii="Arial" w:hAnsi="Arial" w:cs="Arial"/>
          <w:bCs/>
          <w:sz w:val="20"/>
          <w:szCs w:val="20"/>
        </w:rPr>
        <w:t xml:space="preserve">On the spectrum aggregation aspect, to our understanding, carrier aggregation </w:t>
      </w:r>
      <w:r w:rsidR="005324B2">
        <w:rPr>
          <w:rFonts w:ascii="Arial" w:hAnsi="Arial" w:cs="Arial"/>
          <w:bCs/>
          <w:sz w:val="20"/>
          <w:szCs w:val="20"/>
        </w:rPr>
        <w:t xml:space="preserve">(CA) would be the main focus from 6G Day 1. </w:t>
      </w:r>
    </w:p>
    <w:p w14:paraId="344ADA9B" w14:textId="77777777" w:rsidR="005324B2" w:rsidRDefault="005324B2" w:rsidP="005324B2">
      <w:pPr>
        <w:jc w:val="both"/>
        <w:rPr>
          <w:rFonts w:ascii="Arial" w:hAnsi="Arial" w:cs="Arial"/>
          <w:bCs/>
          <w:sz w:val="20"/>
          <w:szCs w:val="20"/>
        </w:rPr>
      </w:pPr>
    </w:p>
    <w:p w14:paraId="049B6592" w14:textId="72A80EC0" w:rsidR="00A9254B" w:rsidRDefault="003B7AD0" w:rsidP="00957B0B">
      <w:pPr>
        <w:spacing w:after="120"/>
        <w:jc w:val="both"/>
        <w:rPr>
          <w:rFonts w:ascii="Arial" w:hAnsi="Arial" w:cs="Arial"/>
          <w:bCs/>
          <w:sz w:val="20"/>
          <w:szCs w:val="20"/>
        </w:rPr>
      </w:pPr>
      <w:r>
        <w:rPr>
          <w:rFonts w:ascii="Arial" w:hAnsi="Arial" w:cs="Arial"/>
          <w:bCs/>
          <w:sz w:val="20"/>
          <w:szCs w:val="20"/>
        </w:rPr>
        <w:lastRenderedPageBreak/>
        <w:t xml:space="preserve">CA was first introduced in LTE release 10. </w:t>
      </w:r>
      <w:r w:rsidR="0082401A">
        <w:rPr>
          <w:rFonts w:ascii="Arial" w:hAnsi="Arial" w:cs="Arial"/>
          <w:bCs/>
          <w:sz w:val="20"/>
          <w:szCs w:val="20"/>
        </w:rPr>
        <w:t xml:space="preserve">Ever since </w:t>
      </w:r>
      <w:r>
        <w:rPr>
          <w:rFonts w:ascii="Arial" w:hAnsi="Arial" w:cs="Arial"/>
          <w:bCs/>
          <w:sz w:val="20"/>
          <w:szCs w:val="20"/>
        </w:rPr>
        <w:t>the number of band combinations h</w:t>
      </w:r>
      <w:r w:rsidR="0082401A">
        <w:rPr>
          <w:rFonts w:ascii="Arial" w:hAnsi="Arial" w:cs="Arial"/>
          <w:bCs/>
          <w:sz w:val="20"/>
          <w:szCs w:val="20"/>
        </w:rPr>
        <w:t>as grown rapidly for every release and there are now tens of thousands band combinations in NR alone. Despite the block approval process has been introduced in RAN4 to handle enormous amount of new band combinations in every RAN4 meeting, the workload</w:t>
      </w:r>
      <w:r w:rsidR="0024566C">
        <w:rPr>
          <w:rFonts w:ascii="Arial" w:hAnsi="Arial" w:cs="Arial"/>
          <w:bCs/>
          <w:sz w:val="20"/>
          <w:szCs w:val="20"/>
        </w:rPr>
        <w:t xml:space="preserve">s for introducing new band combinations are still quite substantial, not only for the band combination proponents, but also for the block approval reviewing delegates. To our understanding, the most time-consuming process would be the MSD analysis and specifications development, followed by the </w:t>
      </w:r>
      <w:r w:rsidR="0024566C" w:rsidRPr="0024566C">
        <w:rPr>
          <w:rFonts w:ascii="Arial" w:hAnsi="Arial" w:cs="Arial"/>
          <w:bCs/>
          <w:sz w:val="20"/>
          <w:szCs w:val="20"/>
        </w:rPr>
        <w:t>ΔT</w:t>
      </w:r>
      <w:r w:rsidR="0024566C" w:rsidRPr="0024566C">
        <w:rPr>
          <w:rFonts w:ascii="Arial" w:hAnsi="Arial" w:cs="Arial"/>
          <w:bCs/>
          <w:sz w:val="20"/>
          <w:szCs w:val="20"/>
          <w:vertAlign w:val="subscript"/>
        </w:rPr>
        <w:t>IB</w:t>
      </w:r>
      <w:r w:rsidR="0024566C" w:rsidRPr="0024566C">
        <w:rPr>
          <w:rFonts w:ascii="Arial" w:hAnsi="Arial" w:cs="Arial"/>
          <w:bCs/>
          <w:sz w:val="20"/>
          <w:szCs w:val="20"/>
        </w:rPr>
        <w:t>/ΔR</w:t>
      </w:r>
      <w:r w:rsidR="0024566C" w:rsidRPr="0024566C">
        <w:rPr>
          <w:rFonts w:ascii="Arial" w:hAnsi="Arial" w:cs="Arial"/>
          <w:bCs/>
          <w:sz w:val="20"/>
          <w:szCs w:val="20"/>
          <w:vertAlign w:val="subscript"/>
        </w:rPr>
        <w:t>IB</w:t>
      </w:r>
      <w:r w:rsidR="00A9254B">
        <w:rPr>
          <w:rFonts w:ascii="Arial" w:hAnsi="Arial" w:cs="Arial"/>
          <w:bCs/>
          <w:sz w:val="20"/>
          <w:szCs w:val="20"/>
        </w:rPr>
        <w:t xml:space="preserve"> analysis and reviews.</w:t>
      </w:r>
      <w:r w:rsidR="001C1728">
        <w:rPr>
          <w:rFonts w:ascii="Arial" w:hAnsi="Arial" w:cs="Arial"/>
          <w:bCs/>
          <w:sz w:val="20"/>
          <w:szCs w:val="20"/>
        </w:rPr>
        <w:t xml:space="preserve"> On the other hand, the concept of bandwidth combination set (BCS) </w:t>
      </w:r>
      <w:r w:rsidR="00147D09">
        <w:rPr>
          <w:rFonts w:ascii="Arial" w:hAnsi="Arial" w:cs="Arial"/>
          <w:bCs/>
          <w:sz w:val="20"/>
          <w:szCs w:val="20"/>
        </w:rPr>
        <w:t xml:space="preserve">first introduced in LTE CA and also adopted in 5G NR for CA and DC has evolved to </w:t>
      </w:r>
      <w:r w:rsidR="001C1728">
        <w:rPr>
          <w:rFonts w:ascii="Arial" w:hAnsi="Arial" w:cs="Arial"/>
          <w:bCs/>
          <w:sz w:val="20"/>
          <w:szCs w:val="20"/>
        </w:rPr>
        <w:t xml:space="preserve">create many unnecessary segmentations in per-band bandwidth support </w:t>
      </w:r>
      <w:r w:rsidR="00147D09">
        <w:rPr>
          <w:rFonts w:ascii="Arial" w:hAnsi="Arial" w:cs="Arial"/>
          <w:bCs/>
          <w:sz w:val="20"/>
          <w:szCs w:val="20"/>
        </w:rPr>
        <w:t xml:space="preserve">which </w:t>
      </w:r>
      <w:r w:rsidR="00C40343">
        <w:rPr>
          <w:rFonts w:ascii="Arial" w:hAnsi="Arial" w:cs="Arial"/>
          <w:bCs/>
          <w:sz w:val="20"/>
          <w:szCs w:val="20"/>
        </w:rPr>
        <w:t xml:space="preserve">would </w:t>
      </w:r>
      <w:r w:rsidR="00147D09">
        <w:rPr>
          <w:rFonts w:ascii="Arial" w:hAnsi="Arial" w:cs="Arial"/>
          <w:bCs/>
          <w:sz w:val="20"/>
          <w:szCs w:val="20"/>
        </w:rPr>
        <w:t xml:space="preserve">add </w:t>
      </w:r>
      <w:r w:rsidR="00C40343">
        <w:rPr>
          <w:rFonts w:ascii="Arial" w:hAnsi="Arial" w:cs="Arial"/>
          <w:bCs/>
          <w:sz w:val="20"/>
          <w:szCs w:val="20"/>
        </w:rPr>
        <w:t xml:space="preserve">an </w:t>
      </w:r>
      <w:r w:rsidR="00147D09">
        <w:rPr>
          <w:rFonts w:ascii="Arial" w:hAnsi="Arial" w:cs="Arial"/>
          <w:bCs/>
          <w:sz w:val="20"/>
          <w:szCs w:val="20"/>
        </w:rPr>
        <w:t>additional dimension of</w:t>
      </w:r>
      <w:r w:rsidR="00C40343">
        <w:rPr>
          <w:rFonts w:ascii="Arial" w:hAnsi="Arial" w:cs="Arial"/>
          <w:bCs/>
          <w:sz w:val="20"/>
          <w:szCs w:val="20"/>
        </w:rPr>
        <w:t xml:space="preserve"> complexity in band combinations support.</w:t>
      </w:r>
      <w:r w:rsidR="00AB081C">
        <w:rPr>
          <w:rFonts w:ascii="Arial" w:hAnsi="Arial" w:cs="Arial"/>
          <w:bCs/>
          <w:sz w:val="20"/>
          <w:szCs w:val="20"/>
        </w:rPr>
        <w:t xml:space="preserve"> In addition, some CA features which are known subject to </w:t>
      </w:r>
      <w:r w:rsidR="00AB081C" w:rsidRPr="00AB081C">
        <w:rPr>
          <w:rFonts w:ascii="Arial" w:hAnsi="Arial" w:cs="Arial"/>
          <w:bCs/>
          <w:sz w:val="20"/>
          <w:szCs w:val="20"/>
        </w:rPr>
        <w:t>poor operation efficiency</w:t>
      </w:r>
      <w:r w:rsidR="00755FC4">
        <w:rPr>
          <w:rFonts w:ascii="Arial" w:hAnsi="Arial" w:cs="Arial"/>
          <w:bCs/>
          <w:sz w:val="20"/>
          <w:szCs w:val="20"/>
        </w:rPr>
        <w:t>,</w:t>
      </w:r>
      <w:r w:rsidR="00AB081C" w:rsidRPr="00AB081C">
        <w:rPr>
          <w:rFonts w:ascii="Arial" w:hAnsi="Arial" w:cs="Arial"/>
          <w:bCs/>
          <w:sz w:val="20"/>
          <w:szCs w:val="20"/>
        </w:rPr>
        <w:t xml:space="preserve"> such as intra-band non-contiguous UL CA</w:t>
      </w:r>
      <w:r w:rsidR="00755FC4">
        <w:rPr>
          <w:rFonts w:ascii="Arial" w:hAnsi="Arial" w:cs="Arial"/>
          <w:bCs/>
          <w:sz w:val="20"/>
          <w:szCs w:val="20"/>
        </w:rPr>
        <w:t xml:space="preserve"> and intra-band contiguous UL CA with non-contiguous allocations, had cost RAN4 substantial time and efforts to specify the rather complicated requirements </w:t>
      </w:r>
      <w:r w:rsidR="00B311A2">
        <w:rPr>
          <w:rFonts w:ascii="Arial" w:hAnsi="Arial" w:cs="Arial"/>
          <w:bCs/>
          <w:sz w:val="20"/>
          <w:szCs w:val="20"/>
        </w:rPr>
        <w:t>and yet</w:t>
      </w:r>
      <w:r w:rsidR="00755FC4">
        <w:rPr>
          <w:rFonts w:ascii="Arial" w:hAnsi="Arial" w:cs="Arial"/>
          <w:bCs/>
          <w:sz w:val="20"/>
          <w:szCs w:val="20"/>
        </w:rPr>
        <w:t xml:space="preserve"> they are not supported by most of </w:t>
      </w:r>
      <w:r w:rsidR="00B311A2">
        <w:rPr>
          <w:rFonts w:ascii="Arial" w:hAnsi="Arial" w:cs="Arial"/>
          <w:bCs/>
          <w:sz w:val="20"/>
          <w:szCs w:val="20"/>
        </w:rPr>
        <w:t xml:space="preserve">UEs. In our view, these are the areas where RAN4 need to focus on when defining the CA requirements framework during the 6G study item.  </w:t>
      </w:r>
      <w:r w:rsidR="00755FC4">
        <w:rPr>
          <w:rFonts w:ascii="Arial" w:hAnsi="Arial" w:cs="Arial"/>
          <w:bCs/>
          <w:sz w:val="20"/>
          <w:szCs w:val="20"/>
        </w:rPr>
        <w:t xml:space="preserve">   </w:t>
      </w:r>
      <w:r w:rsidR="00AB081C">
        <w:rPr>
          <w:rFonts w:ascii="Arial" w:hAnsi="Arial" w:cs="Arial"/>
          <w:bCs/>
          <w:sz w:val="20"/>
          <w:szCs w:val="20"/>
        </w:rPr>
        <w:t xml:space="preserve">   </w:t>
      </w:r>
      <w:r w:rsidR="00C40343">
        <w:rPr>
          <w:rFonts w:ascii="Arial" w:hAnsi="Arial" w:cs="Arial"/>
          <w:bCs/>
          <w:sz w:val="20"/>
          <w:szCs w:val="20"/>
        </w:rPr>
        <w:t xml:space="preserve"> </w:t>
      </w:r>
      <w:r w:rsidR="00147D09">
        <w:rPr>
          <w:rFonts w:ascii="Arial" w:hAnsi="Arial" w:cs="Arial"/>
          <w:bCs/>
          <w:sz w:val="20"/>
          <w:szCs w:val="20"/>
        </w:rPr>
        <w:t xml:space="preserve"> </w:t>
      </w:r>
    </w:p>
    <w:p w14:paraId="06236234" w14:textId="77777777" w:rsidR="004E7F4C" w:rsidRPr="009538CF" w:rsidRDefault="004E7F4C" w:rsidP="009538CF">
      <w:pPr>
        <w:rPr>
          <w:lang w:val="en-GB" w:eastAsia="en-US"/>
        </w:rPr>
      </w:pPr>
    </w:p>
    <w:p w14:paraId="0CEC9002" w14:textId="138B0733" w:rsidR="00994283" w:rsidRPr="0093313C" w:rsidRDefault="00994283" w:rsidP="00994283">
      <w:pPr>
        <w:pStyle w:val="Heading3"/>
      </w:pPr>
      <w:r>
        <w:t>2.</w:t>
      </w:r>
      <w:r w:rsidR="003B1624">
        <w:t>2</w:t>
      </w:r>
      <w:r>
        <w:t>.</w:t>
      </w:r>
      <w:r w:rsidR="003B1624">
        <w:t>1</w:t>
      </w:r>
      <w:r>
        <w:tab/>
      </w:r>
      <w:r w:rsidR="00954140" w:rsidRPr="00954140">
        <w:rPr>
          <w:lang w:val="en-US"/>
        </w:rPr>
        <w:t>ΔT</w:t>
      </w:r>
      <w:r w:rsidR="00954140" w:rsidRPr="00954140">
        <w:rPr>
          <w:vertAlign w:val="subscript"/>
          <w:lang w:val="en-US"/>
        </w:rPr>
        <w:t>IB</w:t>
      </w:r>
      <w:r w:rsidR="00954140" w:rsidRPr="00954140">
        <w:rPr>
          <w:lang w:val="en-US"/>
        </w:rPr>
        <w:t>/ΔR</w:t>
      </w:r>
      <w:r w:rsidR="00954140" w:rsidRPr="00954140">
        <w:rPr>
          <w:vertAlign w:val="subscript"/>
          <w:lang w:val="en-US"/>
        </w:rPr>
        <w:t>IB</w:t>
      </w:r>
    </w:p>
    <w:p w14:paraId="63104E33" w14:textId="77777777" w:rsidR="00994283" w:rsidRDefault="00994283" w:rsidP="00954140">
      <w:pPr>
        <w:jc w:val="both"/>
        <w:rPr>
          <w:rFonts w:ascii="Arial" w:hAnsi="Arial" w:cs="Arial"/>
          <w:bCs/>
          <w:sz w:val="20"/>
          <w:szCs w:val="20"/>
        </w:rPr>
      </w:pPr>
    </w:p>
    <w:p w14:paraId="67929A6E" w14:textId="215224B6" w:rsidR="00954140" w:rsidRDefault="00954140" w:rsidP="00994283">
      <w:pPr>
        <w:spacing w:after="120"/>
        <w:jc w:val="both"/>
        <w:rPr>
          <w:rFonts w:ascii="Arial" w:hAnsi="Arial" w:cs="Arial"/>
          <w:bCs/>
          <w:sz w:val="20"/>
          <w:szCs w:val="20"/>
        </w:rPr>
      </w:pPr>
      <w:r w:rsidRPr="00954140">
        <w:rPr>
          <w:rFonts w:ascii="Arial" w:hAnsi="Arial" w:cs="Arial"/>
          <w:bCs/>
          <w:sz w:val="20"/>
          <w:szCs w:val="20"/>
        </w:rPr>
        <w:t>ΔT</w:t>
      </w:r>
      <w:r w:rsidRPr="00954140">
        <w:rPr>
          <w:rFonts w:ascii="Arial" w:hAnsi="Arial" w:cs="Arial"/>
          <w:bCs/>
          <w:sz w:val="20"/>
          <w:szCs w:val="20"/>
          <w:vertAlign w:val="subscript"/>
        </w:rPr>
        <w:t>IB</w:t>
      </w:r>
      <w:r w:rsidRPr="00954140">
        <w:rPr>
          <w:rFonts w:ascii="Arial" w:hAnsi="Arial" w:cs="Arial"/>
          <w:bCs/>
          <w:sz w:val="20"/>
          <w:szCs w:val="20"/>
        </w:rPr>
        <w:t>/ΔR</w:t>
      </w:r>
      <w:r w:rsidRPr="00954140">
        <w:rPr>
          <w:rFonts w:ascii="Arial" w:hAnsi="Arial" w:cs="Arial"/>
          <w:bCs/>
          <w:sz w:val="20"/>
          <w:szCs w:val="20"/>
          <w:vertAlign w:val="subscript"/>
        </w:rPr>
        <w:t>IB</w:t>
      </w:r>
      <w:r w:rsidRPr="00954140">
        <w:rPr>
          <w:rFonts w:ascii="Arial" w:hAnsi="Arial" w:cs="Arial"/>
          <w:bCs/>
          <w:sz w:val="20"/>
          <w:szCs w:val="20"/>
        </w:rPr>
        <w:t xml:space="preserve"> are rather tedious CA requirements which </w:t>
      </w:r>
      <w:r>
        <w:rPr>
          <w:rFonts w:ascii="Arial" w:hAnsi="Arial" w:cs="Arial"/>
          <w:bCs/>
          <w:sz w:val="20"/>
          <w:szCs w:val="20"/>
        </w:rPr>
        <w:t xml:space="preserve">to our understanding </w:t>
      </w:r>
      <w:r w:rsidRPr="00954140">
        <w:rPr>
          <w:rFonts w:ascii="Arial" w:hAnsi="Arial" w:cs="Arial"/>
          <w:bCs/>
          <w:sz w:val="20"/>
          <w:szCs w:val="20"/>
        </w:rPr>
        <w:t>have not been practically leveraged by most UE implementations nor precisely accounted in conformance tests.</w:t>
      </w:r>
      <w:r>
        <w:rPr>
          <w:rFonts w:ascii="Arial" w:hAnsi="Arial" w:cs="Arial"/>
          <w:bCs/>
          <w:sz w:val="20"/>
          <w:szCs w:val="20"/>
        </w:rPr>
        <w:t xml:space="preserve"> On the other hand, it is also fairly time consuming </w:t>
      </w:r>
      <w:r w:rsidRPr="00954140">
        <w:rPr>
          <w:rFonts w:ascii="Arial" w:hAnsi="Arial" w:cs="Arial"/>
          <w:bCs/>
          <w:sz w:val="20"/>
          <w:szCs w:val="20"/>
        </w:rPr>
        <w:t>to validate the requirements during the band combination TP block approval process.</w:t>
      </w:r>
      <w:r>
        <w:rPr>
          <w:rFonts w:ascii="Arial" w:hAnsi="Arial" w:cs="Arial"/>
          <w:bCs/>
          <w:sz w:val="20"/>
          <w:szCs w:val="20"/>
        </w:rPr>
        <w:t xml:space="preserve"> </w:t>
      </w:r>
      <w:r w:rsidR="00AB5C3E">
        <w:rPr>
          <w:rFonts w:ascii="Arial" w:hAnsi="Arial" w:cs="Arial"/>
          <w:bCs/>
          <w:sz w:val="20"/>
          <w:szCs w:val="20"/>
        </w:rPr>
        <w:t>Hence,</w:t>
      </w:r>
      <w:r>
        <w:rPr>
          <w:rFonts w:ascii="Arial" w:hAnsi="Arial" w:cs="Arial"/>
          <w:bCs/>
          <w:sz w:val="20"/>
          <w:szCs w:val="20"/>
        </w:rPr>
        <w:t xml:space="preserve"> we propose to s</w:t>
      </w:r>
      <w:r w:rsidRPr="00954140">
        <w:rPr>
          <w:rFonts w:ascii="Arial" w:hAnsi="Arial" w:cs="Arial"/>
          <w:bCs/>
          <w:sz w:val="20"/>
          <w:szCs w:val="20"/>
        </w:rPr>
        <w:t>tudy on the feasibility to either completely remove or streamline the ΔT</w:t>
      </w:r>
      <w:r w:rsidRPr="00954140">
        <w:rPr>
          <w:rFonts w:ascii="Arial" w:hAnsi="Arial" w:cs="Arial"/>
          <w:bCs/>
          <w:sz w:val="20"/>
          <w:szCs w:val="20"/>
          <w:vertAlign w:val="subscript"/>
        </w:rPr>
        <w:t>IB</w:t>
      </w:r>
      <w:r w:rsidRPr="00954140">
        <w:rPr>
          <w:rFonts w:ascii="Arial" w:hAnsi="Arial" w:cs="Arial"/>
          <w:bCs/>
          <w:sz w:val="20"/>
          <w:szCs w:val="20"/>
        </w:rPr>
        <w:t>/ΔR</w:t>
      </w:r>
      <w:r w:rsidRPr="00954140">
        <w:rPr>
          <w:rFonts w:ascii="Arial" w:hAnsi="Arial" w:cs="Arial"/>
          <w:bCs/>
          <w:sz w:val="20"/>
          <w:szCs w:val="20"/>
          <w:vertAlign w:val="subscript"/>
        </w:rPr>
        <w:t>IB</w:t>
      </w:r>
      <w:r w:rsidRPr="00954140">
        <w:rPr>
          <w:rFonts w:ascii="Arial" w:hAnsi="Arial" w:cs="Arial"/>
          <w:bCs/>
          <w:sz w:val="20"/>
          <w:szCs w:val="20"/>
        </w:rPr>
        <w:t xml:space="preserve"> requirements.</w:t>
      </w:r>
    </w:p>
    <w:p w14:paraId="0E9B90E7" w14:textId="77777777" w:rsidR="00C40343" w:rsidRPr="00E81FA3" w:rsidRDefault="00C40343" w:rsidP="00C40343">
      <w:pPr>
        <w:jc w:val="both"/>
        <w:rPr>
          <w:rFonts w:ascii="Arial" w:hAnsi="Arial" w:cs="Arial"/>
          <w:sz w:val="20"/>
          <w:szCs w:val="20"/>
        </w:rPr>
      </w:pPr>
    </w:p>
    <w:p w14:paraId="7D891232" w14:textId="16204208" w:rsidR="00C40343" w:rsidRPr="0093313C" w:rsidRDefault="00C40343" w:rsidP="00C40343">
      <w:pPr>
        <w:pStyle w:val="Heading3"/>
      </w:pPr>
      <w:r>
        <w:t>2.</w:t>
      </w:r>
      <w:r w:rsidR="003B1624">
        <w:t>2</w:t>
      </w:r>
      <w:r>
        <w:t>.</w:t>
      </w:r>
      <w:r w:rsidR="003B1624">
        <w:t>2</w:t>
      </w:r>
      <w:r>
        <w:tab/>
        <w:t>BCS</w:t>
      </w:r>
    </w:p>
    <w:p w14:paraId="46138B57" w14:textId="77777777" w:rsidR="00C40343" w:rsidRDefault="00C40343" w:rsidP="00C40343">
      <w:pPr>
        <w:jc w:val="both"/>
        <w:rPr>
          <w:rFonts w:ascii="Arial" w:hAnsi="Arial" w:cs="Arial"/>
          <w:bCs/>
          <w:sz w:val="20"/>
          <w:szCs w:val="20"/>
        </w:rPr>
      </w:pPr>
    </w:p>
    <w:p w14:paraId="36E34E8E" w14:textId="094DC686" w:rsidR="004977E2" w:rsidRDefault="00C40343" w:rsidP="00954140">
      <w:pPr>
        <w:spacing w:after="120"/>
        <w:jc w:val="both"/>
        <w:rPr>
          <w:rFonts w:ascii="Arial" w:hAnsi="Arial" w:cs="Arial"/>
          <w:bCs/>
          <w:sz w:val="20"/>
          <w:szCs w:val="20"/>
        </w:rPr>
      </w:pPr>
      <w:r>
        <w:rPr>
          <w:rFonts w:ascii="Arial" w:hAnsi="Arial" w:cs="Arial"/>
          <w:bCs/>
          <w:sz w:val="20"/>
          <w:szCs w:val="20"/>
        </w:rPr>
        <w:t xml:space="preserve">The concept of bandwidth combination set (BCS) was first introduced in LTE for CA which was intended to address the concern that some early implemented UE may have the constraint on supporting the maximum aggregated bandwidth from two or more component carriers. </w:t>
      </w:r>
      <w:r w:rsidR="007957CD">
        <w:rPr>
          <w:rFonts w:ascii="Arial" w:hAnsi="Arial" w:cs="Arial"/>
          <w:bCs/>
          <w:sz w:val="20"/>
          <w:szCs w:val="20"/>
        </w:rPr>
        <w:t xml:space="preserve">The BCS concept was also adopted by NR for both CA and DC. To our understanding, in NR the BCS has always been proposed by operators to reflect their own spectrum holdings but not UE’s capability limitation. </w:t>
      </w:r>
      <w:r w:rsidR="00FC54AB">
        <w:rPr>
          <w:rFonts w:ascii="Arial" w:hAnsi="Arial" w:cs="Arial"/>
          <w:bCs/>
          <w:sz w:val="20"/>
          <w:szCs w:val="20"/>
        </w:rPr>
        <w:t>And during the 5G time, i</w:t>
      </w:r>
      <w:r w:rsidR="007957CD">
        <w:rPr>
          <w:rFonts w:ascii="Arial" w:hAnsi="Arial" w:cs="Arial"/>
          <w:bCs/>
          <w:sz w:val="20"/>
          <w:szCs w:val="20"/>
        </w:rPr>
        <w:t>t has evolved to create many unnecessary segmentations in per-</w:t>
      </w:r>
      <w:r w:rsidR="00F05009">
        <w:rPr>
          <w:rFonts w:ascii="Arial" w:hAnsi="Arial" w:cs="Arial"/>
          <w:bCs/>
          <w:sz w:val="20"/>
          <w:szCs w:val="20"/>
        </w:rPr>
        <w:t>carrier</w:t>
      </w:r>
      <w:r w:rsidR="007957CD">
        <w:rPr>
          <w:rFonts w:ascii="Arial" w:hAnsi="Arial" w:cs="Arial"/>
          <w:bCs/>
          <w:sz w:val="20"/>
          <w:szCs w:val="20"/>
        </w:rPr>
        <w:t xml:space="preserve"> bandwidth support which would add an additional complexity in </w:t>
      </w:r>
      <w:r w:rsidR="00F05009">
        <w:rPr>
          <w:rFonts w:ascii="Arial" w:hAnsi="Arial" w:cs="Arial"/>
          <w:bCs/>
          <w:sz w:val="20"/>
          <w:szCs w:val="20"/>
        </w:rPr>
        <w:t xml:space="preserve">the </w:t>
      </w:r>
      <w:r w:rsidR="007957CD">
        <w:rPr>
          <w:rFonts w:ascii="Arial" w:hAnsi="Arial" w:cs="Arial"/>
          <w:bCs/>
          <w:sz w:val="20"/>
          <w:szCs w:val="20"/>
        </w:rPr>
        <w:t>band combination</w:t>
      </w:r>
      <w:r w:rsidR="004977E2">
        <w:rPr>
          <w:rFonts w:ascii="Arial" w:hAnsi="Arial" w:cs="Arial"/>
          <w:bCs/>
          <w:sz w:val="20"/>
          <w:szCs w:val="20"/>
        </w:rPr>
        <w:t xml:space="preserve"> requirement</w:t>
      </w:r>
      <w:r w:rsidR="00F05009">
        <w:rPr>
          <w:rFonts w:ascii="Arial" w:hAnsi="Arial" w:cs="Arial"/>
          <w:bCs/>
          <w:sz w:val="20"/>
          <w:szCs w:val="20"/>
        </w:rPr>
        <w:t>s</w:t>
      </w:r>
      <w:r w:rsidR="007957CD">
        <w:rPr>
          <w:rFonts w:ascii="Arial" w:hAnsi="Arial" w:cs="Arial"/>
          <w:bCs/>
          <w:sz w:val="20"/>
          <w:szCs w:val="20"/>
        </w:rPr>
        <w:t xml:space="preserve">. </w:t>
      </w:r>
      <w:r w:rsidR="00FC54AB">
        <w:rPr>
          <w:rFonts w:ascii="Arial" w:hAnsi="Arial" w:cs="Arial"/>
          <w:bCs/>
          <w:sz w:val="20"/>
          <w:szCs w:val="20"/>
        </w:rPr>
        <w:t xml:space="preserve">With this lesson learned, we propose RAN4 to </w:t>
      </w:r>
      <w:r w:rsidR="004977E2">
        <w:rPr>
          <w:rFonts w:ascii="Arial" w:hAnsi="Arial" w:cs="Arial"/>
          <w:bCs/>
          <w:sz w:val="20"/>
          <w:szCs w:val="20"/>
        </w:rPr>
        <w:t>study</w:t>
      </w:r>
      <w:r w:rsidR="00FC54AB">
        <w:rPr>
          <w:rFonts w:ascii="Arial" w:hAnsi="Arial" w:cs="Arial"/>
          <w:bCs/>
          <w:sz w:val="20"/>
          <w:szCs w:val="20"/>
        </w:rPr>
        <w:t xml:space="preserve"> </w:t>
      </w:r>
      <w:r w:rsidR="004977E2">
        <w:rPr>
          <w:rFonts w:ascii="Arial" w:hAnsi="Arial" w:cs="Arial"/>
          <w:bCs/>
          <w:sz w:val="20"/>
          <w:szCs w:val="20"/>
        </w:rPr>
        <w:t>the</w:t>
      </w:r>
      <w:r w:rsidR="00FC54AB">
        <w:rPr>
          <w:rFonts w:ascii="Arial" w:hAnsi="Arial" w:cs="Arial"/>
          <w:bCs/>
          <w:sz w:val="20"/>
          <w:szCs w:val="20"/>
        </w:rPr>
        <w:t xml:space="preserve"> nec</w:t>
      </w:r>
      <w:r w:rsidR="004977E2">
        <w:rPr>
          <w:rFonts w:ascii="Arial" w:hAnsi="Arial" w:cs="Arial"/>
          <w:bCs/>
          <w:sz w:val="20"/>
          <w:szCs w:val="20"/>
        </w:rPr>
        <w:t>essity</w:t>
      </w:r>
      <w:r w:rsidR="00FC54AB">
        <w:rPr>
          <w:rFonts w:ascii="Arial" w:hAnsi="Arial" w:cs="Arial"/>
          <w:bCs/>
          <w:sz w:val="20"/>
          <w:szCs w:val="20"/>
        </w:rPr>
        <w:t xml:space="preserve"> to introduce BCS for 6G CA and </w:t>
      </w:r>
      <w:r w:rsidR="00F05009">
        <w:rPr>
          <w:rFonts w:ascii="Arial" w:hAnsi="Arial" w:cs="Arial"/>
          <w:bCs/>
          <w:sz w:val="20"/>
          <w:szCs w:val="20"/>
        </w:rPr>
        <w:t xml:space="preserve">also </w:t>
      </w:r>
      <w:r w:rsidR="00FC54AB">
        <w:rPr>
          <w:rFonts w:ascii="Arial" w:hAnsi="Arial" w:cs="Arial"/>
          <w:bCs/>
          <w:sz w:val="20"/>
          <w:szCs w:val="20"/>
        </w:rPr>
        <w:t>how to address UE’s limitation on supporting the maximum aggregated bandwidth</w:t>
      </w:r>
      <w:r w:rsidR="004977E2">
        <w:rPr>
          <w:rFonts w:ascii="Arial" w:hAnsi="Arial" w:cs="Arial"/>
          <w:bCs/>
          <w:sz w:val="20"/>
          <w:szCs w:val="20"/>
        </w:rPr>
        <w:t xml:space="preserve"> if without BCS.</w:t>
      </w:r>
    </w:p>
    <w:p w14:paraId="40ABF611" w14:textId="77777777" w:rsidR="004E7F4C" w:rsidRDefault="004E7F4C" w:rsidP="004E7F4C">
      <w:pPr>
        <w:jc w:val="both"/>
        <w:rPr>
          <w:rFonts w:ascii="Arial" w:hAnsi="Arial" w:cs="Arial"/>
          <w:bCs/>
          <w:sz w:val="20"/>
          <w:szCs w:val="20"/>
        </w:rPr>
      </w:pPr>
    </w:p>
    <w:p w14:paraId="7C81B89D" w14:textId="2FF9CD80" w:rsidR="004E7F4C" w:rsidRPr="0093313C" w:rsidRDefault="004E7F4C" w:rsidP="004E7F4C">
      <w:pPr>
        <w:pStyle w:val="Heading3"/>
      </w:pPr>
      <w:r>
        <w:t>2.</w:t>
      </w:r>
      <w:r w:rsidR="003B1624">
        <w:t>2</w:t>
      </w:r>
      <w:r>
        <w:t>.</w:t>
      </w:r>
      <w:r w:rsidR="003B1624">
        <w:t>3</w:t>
      </w:r>
      <w:r>
        <w:tab/>
        <w:t>Low operation efficiency CA features</w:t>
      </w:r>
    </w:p>
    <w:p w14:paraId="7FCD2F37" w14:textId="77777777" w:rsidR="004E7F4C" w:rsidRDefault="004E7F4C" w:rsidP="00330F20">
      <w:pPr>
        <w:jc w:val="both"/>
        <w:rPr>
          <w:rFonts w:ascii="Arial" w:hAnsi="Arial" w:cs="Arial"/>
          <w:bCs/>
          <w:sz w:val="20"/>
          <w:szCs w:val="20"/>
        </w:rPr>
      </w:pPr>
    </w:p>
    <w:p w14:paraId="526C7E61" w14:textId="6A7FEDAA" w:rsidR="00177BA9" w:rsidRDefault="00330F20" w:rsidP="00954140">
      <w:pPr>
        <w:spacing w:after="120"/>
        <w:jc w:val="both"/>
        <w:rPr>
          <w:rFonts w:ascii="Arial" w:hAnsi="Arial" w:cs="Arial"/>
          <w:bCs/>
          <w:sz w:val="20"/>
          <w:szCs w:val="20"/>
        </w:rPr>
      </w:pPr>
      <w:r>
        <w:rPr>
          <w:rFonts w:ascii="Arial" w:hAnsi="Arial" w:cs="Arial"/>
          <w:bCs/>
          <w:sz w:val="20"/>
          <w:szCs w:val="20"/>
        </w:rPr>
        <w:t>S</w:t>
      </w:r>
      <w:r w:rsidRPr="00330F20">
        <w:rPr>
          <w:rFonts w:ascii="Arial" w:hAnsi="Arial" w:cs="Arial"/>
          <w:bCs/>
          <w:sz w:val="20"/>
          <w:szCs w:val="20"/>
        </w:rPr>
        <w:t xml:space="preserve">ome CA features which are known subject to poor operation efficiency, such as intra-band non-contiguous UL CA and intra-band contiguous UL CA with non-contiguous allocations, </w:t>
      </w:r>
      <w:r>
        <w:rPr>
          <w:rFonts w:ascii="Arial" w:hAnsi="Arial" w:cs="Arial"/>
          <w:bCs/>
          <w:sz w:val="20"/>
          <w:szCs w:val="20"/>
        </w:rPr>
        <w:t xml:space="preserve">due to the relatively high MPR, </w:t>
      </w:r>
      <w:r w:rsidRPr="00330F20">
        <w:rPr>
          <w:rFonts w:ascii="Arial" w:hAnsi="Arial" w:cs="Arial"/>
          <w:bCs/>
          <w:sz w:val="20"/>
          <w:szCs w:val="20"/>
        </w:rPr>
        <w:t>had cost RAN4 substantial time and efforts to specify the rather complicated requirements and yet they are not supported by most of UEs</w:t>
      </w:r>
      <w:r>
        <w:rPr>
          <w:rFonts w:ascii="Arial" w:hAnsi="Arial" w:cs="Arial"/>
          <w:bCs/>
          <w:sz w:val="20"/>
          <w:szCs w:val="20"/>
        </w:rPr>
        <w:t xml:space="preserve">. Though it is understandable that </w:t>
      </w:r>
      <w:r w:rsidR="005A362F">
        <w:rPr>
          <w:rFonts w:ascii="Arial" w:hAnsi="Arial" w:cs="Arial"/>
          <w:bCs/>
          <w:sz w:val="20"/>
          <w:szCs w:val="20"/>
        </w:rPr>
        <w:t xml:space="preserve">certain operators may still have strong interest </w:t>
      </w:r>
      <w:r>
        <w:rPr>
          <w:rFonts w:ascii="Arial" w:hAnsi="Arial" w:cs="Arial"/>
          <w:bCs/>
          <w:sz w:val="20"/>
          <w:szCs w:val="20"/>
        </w:rPr>
        <w:t>in supporting intra-band non-contiguous CA owing to their spectrum holdings,</w:t>
      </w:r>
      <w:r w:rsidR="005A362F">
        <w:rPr>
          <w:rFonts w:ascii="Arial" w:hAnsi="Arial" w:cs="Arial"/>
          <w:bCs/>
          <w:sz w:val="20"/>
          <w:szCs w:val="20"/>
        </w:rPr>
        <w:t xml:space="preserve"> the CA feature could very well be deployed only on the DL side. Or, if UL CA would be considered, the operation could be restricted to single switched UL only for the consideration of network UL load balancing. For intra-band contiguous CA, </w:t>
      </w:r>
      <w:r w:rsidR="001D2B02">
        <w:rPr>
          <w:rFonts w:ascii="Arial" w:hAnsi="Arial" w:cs="Arial"/>
          <w:bCs/>
          <w:sz w:val="20"/>
          <w:szCs w:val="20"/>
        </w:rPr>
        <w:t xml:space="preserve">we do not see any benefit to support non-contiguous allocations which on the other hand had spawn several non-useful requirements such as triple-beat MSD. Another good reasoning that non-contiguous allocations shall not be supported in 6G is, the RF characteristics for intra-band contiguous CA is virtually the same as single carrier and non-contiguous allocations </w:t>
      </w:r>
      <w:r w:rsidR="00235EF7">
        <w:rPr>
          <w:rFonts w:ascii="Arial" w:hAnsi="Arial" w:cs="Arial"/>
          <w:bCs/>
          <w:sz w:val="20"/>
          <w:szCs w:val="20"/>
        </w:rPr>
        <w:t>is already not supported for single carrier since 5G Day 1.</w:t>
      </w:r>
      <w:r w:rsidR="001D2B02">
        <w:rPr>
          <w:rFonts w:ascii="Arial" w:hAnsi="Arial" w:cs="Arial"/>
          <w:bCs/>
          <w:sz w:val="20"/>
          <w:szCs w:val="20"/>
        </w:rPr>
        <w:t xml:space="preserve">  </w:t>
      </w:r>
      <w:r w:rsidR="005A362F">
        <w:rPr>
          <w:rFonts w:ascii="Arial" w:hAnsi="Arial" w:cs="Arial"/>
          <w:bCs/>
          <w:sz w:val="20"/>
          <w:szCs w:val="20"/>
        </w:rPr>
        <w:t xml:space="preserve">  </w:t>
      </w:r>
      <w:r>
        <w:rPr>
          <w:rFonts w:ascii="Arial" w:hAnsi="Arial" w:cs="Arial"/>
          <w:bCs/>
          <w:sz w:val="20"/>
          <w:szCs w:val="20"/>
        </w:rPr>
        <w:t xml:space="preserve">     </w:t>
      </w:r>
    </w:p>
    <w:p w14:paraId="53E077AB" w14:textId="77777777" w:rsidR="00E81FA3" w:rsidRDefault="00E81FA3" w:rsidP="00E81FA3">
      <w:pPr>
        <w:jc w:val="both"/>
        <w:rPr>
          <w:rFonts w:ascii="Arial" w:hAnsi="Arial" w:cs="Arial"/>
          <w:bCs/>
          <w:sz w:val="20"/>
          <w:szCs w:val="20"/>
        </w:rPr>
      </w:pPr>
    </w:p>
    <w:p w14:paraId="0B6264C9" w14:textId="0E6DAB35" w:rsidR="003B1624" w:rsidRPr="0093313C" w:rsidRDefault="003B1624" w:rsidP="003B1624">
      <w:pPr>
        <w:pStyle w:val="Heading3"/>
      </w:pPr>
      <w:r>
        <w:t>2.2.4</w:t>
      </w:r>
      <w:r>
        <w:tab/>
        <w:t>Other CA features</w:t>
      </w:r>
    </w:p>
    <w:p w14:paraId="17F28E48" w14:textId="77777777" w:rsidR="003B1624" w:rsidRDefault="003B1624" w:rsidP="00E81FA3">
      <w:pPr>
        <w:jc w:val="both"/>
        <w:rPr>
          <w:rFonts w:ascii="Arial" w:hAnsi="Arial" w:cs="Arial"/>
          <w:bCs/>
          <w:sz w:val="20"/>
          <w:szCs w:val="20"/>
        </w:rPr>
      </w:pPr>
    </w:p>
    <w:p w14:paraId="7545084C" w14:textId="4B227DA2" w:rsidR="003B1624" w:rsidRDefault="003B1624" w:rsidP="00E81FA3">
      <w:pPr>
        <w:jc w:val="both"/>
        <w:rPr>
          <w:rFonts w:ascii="Arial" w:hAnsi="Arial" w:cs="Arial"/>
          <w:bCs/>
          <w:sz w:val="20"/>
          <w:szCs w:val="20"/>
        </w:rPr>
      </w:pPr>
      <w:r>
        <w:rPr>
          <w:rFonts w:ascii="Arial" w:hAnsi="Arial" w:cs="Arial"/>
          <w:bCs/>
          <w:sz w:val="20"/>
          <w:szCs w:val="20"/>
        </w:rPr>
        <w:t xml:space="preserve">Two other aspects related to CA features </w:t>
      </w:r>
      <w:r w:rsidR="00476A84">
        <w:rPr>
          <w:rFonts w:ascii="Arial" w:hAnsi="Arial" w:cs="Arial"/>
          <w:bCs/>
          <w:sz w:val="20"/>
          <w:szCs w:val="20"/>
        </w:rPr>
        <w:t>as captured in the WF [2] are:</w:t>
      </w:r>
    </w:p>
    <w:p w14:paraId="31766056" w14:textId="77777777" w:rsidR="00476A84" w:rsidRDefault="00476A84" w:rsidP="00E81FA3">
      <w:pPr>
        <w:jc w:val="both"/>
        <w:rPr>
          <w:rFonts w:ascii="Arial" w:hAnsi="Arial" w:cs="Arial"/>
          <w:bCs/>
          <w:sz w:val="20"/>
          <w:szCs w:val="20"/>
        </w:rPr>
      </w:pPr>
    </w:p>
    <w:p w14:paraId="1F070ECA" w14:textId="5FAA4A04" w:rsidR="00476A84" w:rsidRDefault="00476A84" w:rsidP="00476A84">
      <w:pPr>
        <w:pStyle w:val="ListParagraph"/>
        <w:numPr>
          <w:ilvl w:val="0"/>
          <w:numId w:val="42"/>
        </w:numPr>
        <w:jc w:val="both"/>
        <w:rPr>
          <w:rFonts w:ascii="Arial" w:hAnsi="Arial" w:cs="Arial"/>
          <w:bCs/>
          <w:sz w:val="20"/>
          <w:szCs w:val="20"/>
        </w:rPr>
      </w:pPr>
      <w:r>
        <w:rPr>
          <w:rFonts w:ascii="Arial" w:hAnsi="Arial" w:cs="Arial"/>
          <w:bCs/>
          <w:sz w:val="20"/>
          <w:szCs w:val="20"/>
        </w:rPr>
        <w:lastRenderedPageBreak/>
        <w:t>Potential switching and DL interruption time improvement for all applicable switching scenarios to be identified.</w:t>
      </w:r>
    </w:p>
    <w:p w14:paraId="4133EFBF" w14:textId="69922533" w:rsidR="00476A84" w:rsidRDefault="00476A84" w:rsidP="00476A84">
      <w:pPr>
        <w:pStyle w:val="ListParagraph"/>
        <w:numPr>
          <w:ilvl w:val="0"/>
          <w:numId w:val="42"/>
        </w:numPr>
        <w:jc w:val="both"/>
        <w:rPr>
          <w:rFonts w:ascii="Arial" w:hAnsi="Arial" w:cs="Arial"/>
          <w:bCs/>
          <w:sz w:val="20"/>
          <w:szCs w:val="20"/>
        </w:rPr>
      </w:pPr>
      <w:r w:rsidRPr="00476A84">
        <w:rPr>
          <w:rFonts w:ascii="Arial" w:hAnsi="Arial" w:cs="Arial"/>
          <w:bCs/>
          <w:sz w:val="20"/>
          <w:szCs w:val="20"/>
        </w:rPr>
        <w:t>Study which band combinations should be specified for concurrent operations</w:t>
      </w:r>
      <w:r>
        <w:rPr>
          <w:rFonts w:ascii="Arial" w:hAnsi="Arial" w:cs="Arial"/>
          <w:bCs/>
          <w:sz w:val="20"/>
          <w:szCs w:val="20"/>
        </w:rPr>
        <w:t xml:space="preserve"> (or simultaneous Rx/Tx) </w:t>
      </w:r>
      <w:r w:rsidRPr="00476A84">
        <w:rPr>
          <w:rFonts w:ascii="Arial" w:hAnsi="Arial" w:cs="Arial"/>
          <w:bCs/>
          <w:sz w:val="20"/>
          <w:szCs w:val="20"/>
        </w:rPr>
        <w:t>in the specifications in consistent manner</w:t>
      </w:r>
      <w:r>
        <w:rPr>
          <w:rFonts w:ascii="Arial" w:hAnsi="Arial" w:cs="Arial"/>
          <w:bCs/>
          <w:sz w:val="20"/>
          <w:szCs w:val="20"/>
        </w:rPr>
        <w:t>.</w:t>
      </w:r>
    </w:p>
    <w:p w14:paraId="7F57E250" w14:textId="77777777" w:rsidR="00476A84" w:rsidRDefault="00476A84" w:rsidP="00476A84">
      <w:pPr>
        <w:jc w:val="both"/>
        <w:rPr>
          <w:rFonts w:ascii="Arial" w:hAnsi="Arial" w:cs="Arial"/>
          <w:bCs/>
          <w:sz w:val="20"/>
          <w:szCs w:val="20"/>
        </w:rPr>
      </w:pPr>
    </w:p>
    <w:p w14:paraId="595420D4" w14:textId="77777777" w:rsidR="00421926" w:rsidRDefault="00476A84" w:rsidP="00421926">
      <w:pPr>
        <w:spacing w:after="120"/>
        <w:jc w:val="both"/>
        <w:rPr>
          <w:rFonts w:ascii="Arial" w:hAnsi="Arial" w:cs="Arial"/>
          <w:bCs/>
          <w:sz w:val="20"/>
          <w:szCs w:val="20"/>
        </w:rPr>
      </w:pPr>
      <w:r>
        <w:rPr>
          <w:rFonts w:ascii="Arial" w:hAnsi="Arial" w:cs="Arial"/>
          <w:bCs/>
          <w:sz w:val="20"/>
          <w:szCs w:val="20"/>
        </w:rPr>
        <w:t xml:space="preserve">For the potential switching and DL interruption time improvement, in our view, RAN4 should first identify which switching scenarios would be supported as 6G Day 1 feature before we dive into the studies on how switching time may be improved. On the other hand, we may also need inputs from RAN1 as whether </w:t>
      </w:r>
      <w:r w:rsidRPr="00476A84">
        <w:rPr>
          <w:rFonts w:ascii="Arial" w:hAnsi="Arial" w:cs="Arial"/>
          <w:bCs/>
          <w:sz w:val="20"/>
          <w:szCs w:val="20"/>
        </w:rPr>
        <w:t xml:space="preserve">there </w:t>
      </w:r>
      <w:r>
        <w:rPr>
          <w:rFonts w:ascii="Arial" w:hAnsi="Arial" w:cs="Arial"/>
          <w:bCs/>
          <w:sz w:val="20"/>
          <w:szCs w:val="20"/>
        </w:rPr>
        <w:t xml:space="preserve">would </w:t>
      </w:r>
      <w:r w:rsidRPr="00476A84">
        <w:rPr>
          <w:rFonts w:ascii="Arial" w:hAnsi="Arial" w:cs="Arial"/>
          <w:bCs/>
          <w:sz w:val="20"/>
          <w:szCs w:val="20"/>
        </w:rPr>
        <w:t xml:space="preserve">be any performance gain if the enhanced switching time is still longer than CP length </w:t>
      </w:r>
      <w:r>
        <w:rPr>
          <w:rFonts w:ascii="Arial" w:hAnsi="Arial" w:cs="Arial"/>
          <w:bCs/>
          <w:sz w:val="20"/>
          <w:szCs w:val="20"/>
        </w:rPr>
        <w:t>but less than</w:t>
      </w:r>
      <w:r w:rsidRPr="00476A84">
        <w:rPr>
          <w:rFonts w:ascii="Arial" w:hAnsi="Arial" w:cs="Arial"/>
          <w:bCs/>
          <w:sz w:val="20"/>
          <w:szCs w:val="20"/>
        </w:rPr>
        <w:t xml:space="preserve"> </w:t>
      </w:r>
      <w:r>
        <w:rPr>
          <w:rFonts w:ascii="Arial" w:hAnsi="Arial" w:cs="Arial"/>
          <w:bCs/>
          <w:sz w:val="20"/>
          <w:szCs w:val="20"/>
        </w:rPr>
        <w:t xml:space="preserve">one symbol </w:t>
      </w:r>
      <w:r w:rsidR="00421926">
        <w:rPr>
          <w:rFonts w:ascii="Arial" w:hAnsi="Arial" w:cs="Arial"/>
          <w:bCs/>
          <w:sz w:val="20"/>
          <w:szCs w:val="20"/>
        </w:rPr>
        <w:t>period.</w:t>
      </w:r>
    </w:p>
    <w:p w14:paraId="3C5E1CDF" w14:textId="77777777" w:rsidR="00421926" w:rsidRDefault="00421926" w:rsidP="00476A84">
      <w:pPr>
        <w:jc w:val="both"/>
        <w:rPr>
          <w:rFonts w:ascii="Arial" w:hAnsi="Arial" w:cs="Arial"/>
          <w:bCs/>
          <w:sz w:val="20"/>
          <w:szCs w:val="20"/>
        </w:rPr>
      </w:pPr>
    </w:p>
    <w:p w14:paraId="7BF8122B" w14:textId="4B49916B" w:rsidR="00476A84" w:rsidRPr="00A65E42" w:rsidRDefault="00421926" w:rsidP="00A65E42">
      <w:pPr>
        <w:spacing w:after="120"/>
        <w:jc w:val="both"/>
        <w:rPr>
          <w:rFonts w:ascii="Arial" w:hAnsi="Arial" w:cs="Arial"/>
          <w:bCs/>
          <w:sz w:val="20"/>
          <w:szCs w:val="20"/>
        </w:rPr>
      </w:pPr>
      <w:r>
        <w:rPr>
          <w:rFonts w:ascii="Arial" w:hAnsi="Arial" w:cs="Arial"/>
          <w:bCs/>
          <w:sz w:val="20"/>
          <w:szCs w:val="20"/>
        </w:rPr>
        <w:t xml:space="preserve">On the </w:t>
      </w:r>
      <w:r w:rsidR="00D75C80">
        <w:rPr>
          <w:rFonts w:ascii="Arial" w:hAnsi="Arial" w:cs="Arial"/>
          <w:bCs/>
          <w:sz w:val="20"/>
          <w:szCs w:val="20"/>
        </w:rPr>
        <w:t xml:space="preserve">simultaneous Rx/Tx support, the 5G way of defining non-simultaneous Rx/Tx as baseline for TDD-TDD band combinations and allowing operators to propose what combinations are mandatory to support concurrent Rx/Tx operation via a basket work item in our view is rather inefficient. </w:t>
      </w:r>
      <w:r w:rsidR="006E7E60">
        <w:rPr>
          <w:rFonts w:ascii="Arial" w:hAnsi="Arial" w:cs="Arial"/>
          <w:bCs/>
          <w:sz w:val="20"/>
          <w:szCs w:val="20"/>
        </w:rPr>
        <w:t xml:space="preserve">As non-simultaneous Rx/Tx is a more </w:t>
      </w:r>
      <w:r w:rsidR="00432331">
        <w:rPr>
          <w:rFonts w:ascii="Arial" w:hAnsi="Arial" w:cs="Arial"/>
          <w:bCs/>
          <w:sz w:val="20"/>
          <w:szCs w:val="20"/>
        </w:rPr>
        <w:t>restricted</w:t>
      </w:r>
      <w:r w:rsidR="006E7E60">
        <w:rPr>
          <w:rFonts w:ascii="Arial" w:hAnsi="Arial" w:cs="Arial"/>
          <w:bCs/>
          <w:sz w:val="20"/>
          <w:szCs w:val="20"/>
        </w:rPr>
        <w:t xml:space="preserve"> operation from network scheduling perspective, </w:t>
      </w:r>
      <w:r w:rsidR="00432331">
        <w:rPr>
          <w:rFonts w:ascii="Arial" w:hAnsi="Arial" w:cs="Arial"/>
          <w:bCs/>
          <w:sz w:val="20"/>
          <w:szCs w:val="20"/>
        </w:rPr>
        <w:t xml:space="preserve">the </w:t>
      </w:r>
      <w:r w:rsidR="00A65E42">
        <w:rPr>
          <w:rFonts w:ascii="Arial" w:hAnsi="Arial" w:cs="Arial"/>
          <w:bCs/>
          <w:sz w:val="20"/>
          <w:szCs w:val="20"/>
        </w:rPr>
        <w:t xml:space="preserve">6G </w:t>
      </w:r>
      <w:r w:rsidR="00432331">
        <w:rPr>
          <w:rFonts w:ascii="Arial" w:hAnsi="Arial" w:cs="Arial"/>
          <w:bCs/>
          <w:sz w:val="20"/>
          <w:szCs w:val="20"/>
        </w:rPr>
        <w:t xml:space="preserve">study should focus on what </w:t>
      </w:r>
      <w:r w:rsidR="00A65E42">
        <w:rPr>
          <w:rFonts w:ascii="Arial" w:hAnsi="Arial" w:cs="Arial"/>
          <w:bCs/>
          <w:sz w:val="20"/>
          <w:szCs w:val="20"/>
        </w:rPr>
        <w:t xml:space="preserve">technical criteria would be used to determine whether a combination can only be supported with non-simultaneous Rx/Tx, such as with overlapping or adjacent Rx/Tx bands, or with MSD above certain level.  </w:t>
      </w:r>
      <w:r w:rsidR="006E7E60">
        <w:rPr>
          <w:rFonts w:ascii="Arial" w:hAnsi="Arial" w:cs="Arial"/>
          <w:bCs/>
          <w:sz w:val="20"/>
          <w:szCs w:val="20"/>
        </w:rPr>
        <w:t xml:space="preserve"> </w:t>
      </w:r>
      <w:r w:rsidR="00D75C80">
        <w:rPr>
          <w:rFonts w:ascii="Arial" w:hAnsi="Arial" w:cs="Arial"/>
          <w:bCs/>
          <w:sz w:val="20"/>
          <w:szCs w:val="20"/>
        </w:rPr>
        <w:t xml:space="preserve">  </w:t>
      </w:r>
      <w:r w:rsidR="00476A84">
        <w:rPr>
          <w:rFonts w:ascii="Arial" w:hAnsi="Arial" w:cs="Arial"/>
          <w:bCs/>
          <w:sz w:val="20"/>
          <w:szCs w:val="20"/>
        </w:rPr>
        <w:t xml:space="preserve"> </w:t>
      </w:r>
    </w:p>
    <w:p w14:paraId="4557336C" w14:textId="77777777" w:rsidR="003B1624" w:rsidRDefault="003B1624" w:rsidP="00E81FA3">
      <w:pPr>
        <w:jc w:val="both"/>
        <w:rPr>
          <w:rFonts w:ascii="Arial" w:hAnsi="Arial" w:cs="Arial"/>
          <w:bCs/>
          <w:sz w:val="20"/>
          <w:szCs w:val="20"/>
        </w:rPr>
      </w:pPr>
    </w:p>
    <w:p w14:paraId="0FB7CD32" w14:textId="635A8318" w:rsidR="00E81FA3" w:rsidRPr="0093313C" w:rsidRDefault="00E81FA3" w:rsidP="00E81FA3">
      <w:pPr>
        <w:pStyle w:val="Heading3"/>
      </w:pPr>
      <w:r>
        <w:t>2.</w:t>
      </w:r>
      <w:r w:rsidR="003B1624">
        <w:t>2</w:t>
      </w:r>
      <w:r>
        <w:t>.</w:t>
      </w:r>
      <w:r w:rsidR="003B1624">
        <w:t>5</w:t>
      </w:r>
      <w:r>
        <w:tab/>
        <w:t>6G CA requirements framework</w:t>
      </w:r>
    </w:p>
    <w:p w14:paraId="0BCC80F0" w14:textId="77777777" w:rsidR="00E81FA3" w:rsidRDefault="00E81FA3" w:rsidP="00E81FA3">
      <w:pPr>
        <w:jc w:val="both"/>
        <w:rPr>
          <w:rFonts w:ascii="Arial" w:hAnsi="Arial" w:cs="Arial"/>
          <w:bCs/>
          <w:sz w:val="20"/>
          <w:szCs w:val="20"/>
        </w:rPr>
      </w:pPr>
    </w:p>
    <w:p w14:paraId="7ED4B9BE" w14:textId="509C259F" w:rsidR="00E81FA3" w:rsidRDefault="00E81FA3" w:rsidP="00E81FA3">
      <w:pPr>
        <w:spacing w:after="120"/>
        <w:jc w:val="both"/>
        <w:rPr>
          <w:rFonts w:ascii="Arial" w:hAnsi="Arial" w:cs="Arial"/>
          <w:bCs/>
          <w:sz w:val="20"/>
          <w:szCs w:val="20"/>
        </w:rPr>
      </w:pPr>
      <w:r>
        <w:rPr>
          <w:rFonts w:ascii="Arial" w:hAnsi="Arial" w:cs="Arial"/>
          <w:bCs/>
          <w:sz w:val="20"/>
          <w:szCs w:val="20"/>
        </w:rPr>
        <w:t xml:space="preserve">Summarized </w:t>
      </w:r>
      <w:r>
        <w:rPr>
          <w:rFonts w:ascii="Arial" w:hAnsi="Arial" w:cs="Arial"/>
          <w:sz w:val="20"/>
          <w:szCs w:val="20"/>
        </w:rPr>
        <w:t>below are our views on the goals and the proposed approach for 6G CA</w:t>
      </w:r>
      <w:r w:rsidRPr="008105DE">
        <w:rPr>
          <w:rFonts w:ascii="Arial" w:hAnsi="Arial" w:cs="Arial"/>
          <w:sz w:val="20"/>
          <w:szCs w:val="20"/>
        </w:rPr>
        <w:t xml:space="preserve"> requirements framework</w:t>
      </w:r>
      <w:r>
        <w:rPr>
          <w:rFonts w:ascii="Arial" w:hAnsi="Arial" w:cs="Arial"/>
          <w:sz w:val="20"/>
          <w:szCs w:val="20"/>
        </w:rPr>
        <w:t>.</w:t>
      </w:r>
      <w:r>
        <w:rPr>
          <w:rFonts w:ascii="Arial" w:hAnsi="Arial" w:cs="Arial"/>
          <w:bCs/>
          <w:sz w:val="20"/>
          <w:szCs w:val="20"/>
        </w:rPr>
        <w:t xml:space="preserve">                 </w:t>
      </w:r>
    </w:p>
    <w:p w14:paraId="41E6AD7A" w14:textId="77777777" w:rsidR="00E81FA3" w:rsidRDefault="00E81FA3" w:rsidP="00E81FA3">
      <w:pPr>
        <w:jc w:val="both"/>
        <w:rPr>
          <w:rFonts w:ascii="Arial" w:hAnsi="Arial" w:cs="Arial"/>
          <w:bCs/>
          <w:sz w:val="20"/>
          <w:szCs w:val="20"/>
        </w:rPr>
      </w:pPr>
    </w:p>
    <w:p w14:paraId="4999FA1C" w14:textId="77777777" w:rsidR="00E81FA3" w:rsidRDefault="00E81FA3" w:rsidP="00E81FA3">
      <w:pPr>
        <w:spacing w:after="120"/>
        <w:jc w:val="both"/>
        <w:rPr>
          <w:rFonts w:ascii="Arial" w:hAnsi="Arial" w:cs="Arial"/>
          <w:i/>
          <w:iCs/>
          <w:sz w:val="20"/>
          <w:szCs w:val="20"/>
        </w:rPr>
      </w:pPr>
      <w:r>
        <w:rPr>
          <w:rFonts w:ascii="Arial" w:hAnsi="Arial" w:cs="Arial"/>
          <w:b/>
          <w:bCs/>
          <w:i/>
          <w:iCs/>
          <w:sz w:val="20"/>
          <w:szCs w:val="20"/>
        </w:rPr>
        <w:t>Goals</w:t>
      </w:r>
      <w:r w:rsidRPr="00DE3A0D">
        <w:rPr>
          <w:rFonts w:ascii="Arial" w:hAnsi="Arial" w:cs="Arial"/>
          <w:i/>
          <w:iCs/>
          <w:sz w:val="20"/>
          <w:szCs w:val="20"/>
        </w:rPr>
        <w:t xml:space="preserve">: </w:t>
      </w:r>
    </w:p>
    <w:p w14:paraId="714D879C" w14:textId="0D35A880" w:rsidR="00E81FA3" w:rsidRDefault="00E81FA3" w:rsidP="00E81FA3">
      <w:pPr>
        <w:pStyle w:val="ListParagraph"/>
        <w:numPr>
          <w:ilvl w:val="0"/>
          <w:numId w:val="32"/>
        </w:numPr>
        <w:spacing w:after="60"/>
        <w:ind w:left="576" w:hanging="288"/>
        <w:contextualSpacing w:val="0"/>
        <w:jc w:val="both"/>
        <w:rPr>
          <w:rFonts w:ascii="Arial" w:hAnsi="Arial" w:cs="Arial"/>
          <w:i/>
          <w:iCs/>
          <w:sz w:val="20"/>
          <w:szCs w:val="20"/>
        </w:rPr>
      </w:pPr>
      <w:r w:rsidRPr="00E81FA3">
        <w:rPr>
          <w:rFonts w:ascii="Arial" w:hAnsi="Arial" w:cs="Arial"/>
          <w:i/>
          <w:iCs/>
          <w:sz w:val="20"/>
          <w:szCs w:val="20"/>
        </w:rPr>
        <w:t>Avoid defining ΔT</w:t>
      </w:r>
      <w:r w:rsidRPr="00E81FA3">
        <w:rPr>
          <w:rFonts w:ascii="Arial" w:hAnsi="Arial" w:cs="Arial"/>
          <w:i/>
          <w:iCs/>
          <w:sz w:val="20"/>
          <w:szCs w:val="20"/>
          <w:vertAlign w:val="subscript"/>
        </w:rPr>
        <w:t>IB</w:t>
      </w:r>
      <w:r w:rsidRPr="00E81FA3">
        <w:rPr>
          <w:rFonts w:ascii="Arial" w:hAnsi="Arial" w:cs="Arial"/>
          <w:i/>
          <w:iCs/>
          <w:sz w:val="20"/>
          <w:szCs w:val="20"/>
        </w:rPr>
        <w:t xml:space="preserve"> and ΔR</w:t>
      </w:r>
      <w:r w:rsidRPr="00E81FA3">
        <w:rPr>
          <w:rFonts w:ascii="Arial" w:hAnsi="Arial" w:cs="Arial"/>
          <w:i/>
          <w:iCs/>
          <w:sz w:val="20"/>
          <w:szCs w:val="20"/>
          <w:vertAlign w:val="subscript"/>
        </w:rPr>
        <w:t>IB</w:t>
      </w:r>
      <w:r w:rsidRPr="00E81FA3">
        <w:rPr>
          <w:rFonts w:ascii="Arial" w:hAnsi="Arial" w:cs="Arial"/>
          <w:i/>
          <w:iCs/>
          <w:sz w:val="20"/>
          <w:szCs w:val="20"/>
        </w:rPr>
        <w:t xml:space="preserve"> requirements to reduce the RAN4 workload and specifications complexity.</w:t>
      </w:r>
    </w:p>
    <w:p w14:paraId="21C5A202" w14:textId="4CC2DF9C" w:rsidR="003B1624" w:rsidRDefault="003B1624" w:rsidP="00E81FA3">
      <w:pPr>
        <w:pStyle w:val="ListParagraph"/>
        <w:numPr>
          <w:ilvl w:val="0"/>
          <w:numId w:val="32"/>
        </w:numPr>
        <w:spacing w:after="60"/>
        <w:ind w:left="576" w:hanging="288"/>
        <w:contextualSpacing w:val="0"/>
        <w:jc w:val="both"/>
        <w:rPr>
          <w:rFonts w:ascii="Arial" w:hAnsi="Arial" w:cs="Arial"/>
          <w:i/>
          <w:iCs/>
          <w:sz w:val="20"/>
          <w:szCs w:val="20"/>
        </w:rPr>
      </w:pPr>
      <w:r w:rsidRPr="00E81FA3">
        <w:rPr>
          <w:rFonts w:ascii="Arial" w:hAnsi="Arial" w:cs="Arial"/>
          <w:i/>
          <w:iCs/>
          <w:sz w:val="20"/>
          <w:szCs w:val="20"/>
        </w:rPr>
        <w:t>Avoid requirements fragmentation with multiple BCS.</w:t>
      </w:r>
    </w:p>
    <w:p w14:paraId="584D9CA2" w14:textId="5E036F7A" w:rsidR="00E81FA3" w:rsidRDefault="00E81FA3" w:rsidP="00E81FA3">
      <w:pPr>
        <w:pStyle w:val="ListParagraph"/>
        <w:numPr>
          <w:ilvl w:val="0"/>
          <w:numId w:val="32"/>
        </w:numPr>
        <w:spacing w:after="60"/>
        <w:ind w:left="576" w:hanging="288"/>
        <w:contextualSpacing w:val="0"/>
        <w:jc w:val="both"/>
        <w:rPr>
          <w:rFonts w:ascii="Arial" w:hAnsi="Arial" w:cs="Arial"/>
          <w:i/>
          <w:iCs/>
          <w:sz w:val="20"/>
          <w:szCs w:val="20"/>
        </w:rPr>
      </w:pPr>
      <w:r w:rsidRPr="00E81FA3">
        <w:rPr>
          <w:rFonts w:ascii="Arial" w:hAnsi="Arial" w:cs="Arial"/>
          <w:i/>
          <w:iCs/>
          <w:sz w:val="20"/>
          <w:szCs w:val="20"/>
        </w:rPr>
        <w:t>Avoid defining CA features and requirements which are subject to poor operation efficiency such as intra-band non-contiguous UL CA</w:t>
      </w:r>
      <w:r>
        <w:rPr>
          <w:rFonts w:ascii="Arial" w:hAnsi="Arial" w:cs="Arial"/>
          <w:i/>
          <w:iCs/>
          <w:sz w:val="20"/>
          <w:szCs w:val="20"/>
        </w:rPr>
        <w:t xml:space="preserve"> and intra-band contiguous UL CA with non-contiguous allocations.</w:t>
      </w:r>
    </w:p>
    <w:p w14:paraId="1FEC1328" w14:textId="77777777" w:rsidR="00E81FA3" w:rsidRDefault="00E81FA3" w:rsidP="00E81FA3">
      <w:pPr>
        <w:jc w:val="both"/>
        <w:rPr>
          <w:rFonts w:ascii="Arial" w:hAnsi="Arial" w:cs="Arial"/>
          <w:sz w:val="20"/>
          <w:szCs w:val="20"/>
        </w:rPr>
      </w:pPr>
    </w:p>
    <w:p w14:paraId="3EA7AD03" w14:textId="515881C1" w:rsidR="00E81FA3" w:rsidRDefault="00E81FA3" w:rsidP="00E81FA3">
      <w:pPr>
        <w:spacing w:after="120"/>
        <w:jc w:val="both"/>
        <w:rPr>
          <w:rFonts w:ascii="Arial" w:hAnsi="Arial" w:cs="Arial"/>
          <w:i/>
          <w:iCs/>
          <w:sz w:val="20"/>
          <w:szCs w:val="20"/>
        </w:rPr>
      </w:pPr>
      <w:r w:rsidRPr="00DE3A0D">
        <w:rPr>
          <w:rFonts w:ascii="Arial" w:hAnsi="Arial" w:cs="Arial"/>
          <w:b/>
          <w:bCs/>
          <w:i/>
          <w:iCs/>
          <w:sz w:val="20"/>
          <w:szCs w:val="20"/>
        </w:rPr>
        <w:t xml:space="preserve">Proposal </w:t>
      </w:r>
      <w:r w:rsidR="00A20772">
        <w:rPr>
          <w:rFonts w:ascii="Arial" w:hAnsi="Arial" w:cs="Arial"/>
          <w:b/>
          <w:bCs/>
          <w:i/>
          <w:iCs/>
          <w:sz w:val="20"/>
          <w:szCs w:val="20"/>
        </w:rPr>
        <w:t>3</w:t>
      </w:r>
      <w:r w:rsidRPr="00DE3A0D">
        <w:rPr>
          <w:rFonts w:ascii="Arial" w:hAnsi="Arial" w:cs="Arial"/>
          <w:i/>
          <w:iCs/>
          <w:sz w:val="20"/>
          <w:szCs w:val="20"/>
        </w:rPr>
        <w:t xml:space="preserve">: </w:t>
      </w:r>
      <w:r>
        <w:rPr>
          <w:rFonts w:ascii="Arial" w:hAnsi="Arial" w:cs="Arial"/>
          <w:i/>
          <w:iCs/>
          <w:sz w:val="20"/>
          <w:szCs w:val="20"/>
        </w:rPr>
        <w:t>RAN4 to consider the following approach for 6G CA</w:t>
      </w:r>
      <w:r w:rsidRPr="00BA3D92">
        <w:rPr>
          <w:rFonts w:ascii="Arial" w:hAnsi="Arial" w:cs="Arial"/>
          <w:i/>
          <w:iCs/>
          <w:sz w:val="20"/>
          <w:szCs w:val="20"/>
        </w:rPr>
        <w:t xml:space="preserve"> requirements framework</w:t>
      </w:r>
      <w:r>
        <w:rPr>
          <w:rFonts w:ascii="Arial" w:hAnsi="Arial" w:cs="Arial"/>
          <w:i/>
          <w:iCs/>
          <w:sz w:val="20"/>
          <w:szCs w:val="20"/>
        </w:rPr>
        <w:t>:</w:t>
      </w:r>
    </w:p>
    <w:p w14:paraId="79509A3F" w14:textId="38089EC1" w:rsidR="00E81FA3" w:rsidRDefault="00B5331A" w:rsidP="00E81FA3">
      <w:pPr>
        <w:pStyle w:val="ListParagraph"/>
        <w:numPr>
          <w:ilvl w:val="0"/>
          <w:numId w:val="34"/>
        </w:numPr>
        <w:spacing w:after="120"/>
        <w:ind w:left="576" w:hanging="288"/>
        <w:contextualSpacing w:val="0"/>
        <w:jc w:val="both"/>
        <w:rPr>
          <w:rFonts w:ascii="Arial" w:hAnsi="Arial" w:cs="Arial"/>
          <w:i/>
          <w:iCs/>
          <w:sz w:val="20"/>
          <w:szCs w:val="20"/>
        </w:rPr>
      </w:pPr>
      <w:r w:rsidRPr="00B5331A">
        <w:rPr>
          <w:rFonts w:ascii="Arial" w:hAnsi="Arial" w:cs="Arial"/>
          <w:i/>
          <w:iCs/>
          <w:sz w:val="20"/>
          <w:szCs w:val="20"/>
        </w:rPr>
        <w:t>Completely remove the ΔT</w:t>
      </w:r>
      <w:r w:rsidRPr="00B5331A">
        <w:rPr>
          <w:rFonts w:ascii="Arial" w:hAnsi="Arial" w:cs="Arial"/>
          <w:i/>
          <w:iCs/>
          <w:sz w:val="20"/>
          <w:szCs w:val="20"/>
          <w:vertAlign w:val="subscript"/>
        </w:rPr>
        <w:t>IB</w:t>
      </w:r>
      <w:r w:rsidRPr="00B5331A">
        <w:rPr>
          <w:rFonts w:ascii="Arial" w:hAnsi="Arial" w:cs="Arial"/>
          <w:i/>
          <w:iCs/>
          <w:sz w:val="20"/>
          <w:szCs w:val="20"/>
        </w:rPr>
        <w:t xml:space="preserve"> and ΔR</w:t>
      </w:r>
      <w:r w:rsidRPr="00B5331A">
        <w:rPr>
          <w:rFonts w:ascii="Arial" w:hAnsi="Arial" w:cs="Arial"/>
          <w:i/>
          <w:iCs/>
          <w:sz w:val="20"/>
          <w:szCs w:val="20"/>
          <w:vertAlign w:val="subscript"/>
        </w:rPr>
        <w:t>IB</w:t>
      </w:r>
      <w:r w:rsidRPr="00B5331A">
        <w:rPr>
          <w:rFonts w:ascii="Arial" w:hAnsi="Arial" w:cs="Arial"/>
          <w:i/>
          <w:iCs/>
          <w:sz w:val="20"/>
          <w:szCs w:val="20"/>
        </w:rPr>
        <w:t xml:space="preserve"> requirements where the potential insertion loss from supporting CA is merged into single </w:t>
      </w:r>
      <w:r w:rsidR="00852951">
        <w:rPr>
          <w:rFonts w:ascii="Arial" w:hAnsi="Arial" w:cs="Arial"/>
          <w:i/>
          <w:iCs/>
          <w:sz w:val="20"/>
          <w:szCs w:val="20"/>
        </w:rPr>
        <w:t>carrier</w:t>
      </w:r>
      <w:r w:rsidRPr="00B5331A">
        <w:rPr>
          <w:rFonts w:ascii="Arial" w:hAnsi="Arial" w:cs="Arial"/>
          <w:i/>
          <w:iCs/>
          <w:sz w:val="20"/>
          <w:szCs w:val="20"/>
        </w:rPr>
        <w:t xml:space="preserve"> maximum output power capability and REFSENS requirements.</w:t>
      </w:r>
    </w:p>
    <w:p w14:paraId="214E9C5F" w14:textId="5FD1B2C4" w:rsidR="003B1624" w:rsidRDefault="003B1624" w:rsidP="00E81FA3">
      <w:pPr>
        <w:pStyle w:val="ListParagraph"/>
        <w:numPr>
          <w:ilvl w:val="0"/>
          <w:numId w:val="34"/>
        </w:numPr>
        <w:spacing w:after="120"/>
        <w:ind w:left="576" w:hanging="288"/>
        <w:contextualSpacing w:val="0"/>
        <w:jc w:val="both"/>
        <w:rPr>
          <w:rFonts w:ascii="Arial" w:hAnsi="Arial" w:cs="Arial"/>
          <w:i/>
          <w:iCs/>
          <w:sz w:val="20"/>
          <w:szCs w:val="20"/>
        </w:rPr>
      </w:pPr>
      <w:r w:rsidRPr="00E81FA3">
        <w:rPr>
          <w:rFonts w:ascii="Arial" w:hAnsi="Arial" w:cs="Arial"/>
          <w:i/>
          <w:iCs/>
          <w:sz w:val="20"/>
          <w:szCs w:val="20"/>
        </w:rPr>
        <w:t>Do not define BCS for 6G CA</w:t>
      </w:r>
      <w:r>
        <w:rPr>
          <w:rFonts w:ascii="Arial" w:hAnsi="Arial" w:cs="Arial"/>
          <w:i/>
          <w:iCs/>
          <w:sz w:val="20"/>
          <w:szCs w:val="20"/>
        </w:rPr>
        <w:t xml:space="preserve"> while allow UE to indicate its maximum aggregated bandwidth capability.</w:t>
      </w:r>
    </w:p>
    <w:p w14:paraId="0B73B7B5" w14:textId="170A8D6D" w:rsidR="00B5331A" w:rsidRDefault="00B5331A" w:rsidP="00E81FA3">
      <w:pPr>
        <w:pStyle w:val="ListParagraph"/>
        <w:numPr>
          <w:ilvl w:val="0"/>
          <w:numId w:val="34"/>
        </w:numPr>
        <w:spacing w:after="120"/>
        <w:ind w:left="576" w:hanging="288"/>
        <w:contextualSpacing w:val="0"/>
        <w:jc w:val="both"/>
        <w:rPr>
          <w:rFonts w:ascii="Arial" w:hAnsi="Arial" w:cs="Arial"/>
          <w:i/>
          <w:iCs/>
          <w:sz w:val="20"/>
          <w:szCs w:val="20"/>
        </w:rPr>
      </w:pPr>
      <w:r w:rsidRPr="00B5331A">
        <w:rPr>
          <w:rFonts w:ascii="Arial" w:hAnsi="Arial" w:cs="Arial"/>
          <w:i/>
          <w:iCs/>
          <w:sz w:val="20"/>
          <w:szCs w:val="20"/>
        </w:rPr>
        <w:t xml:space="preserve">For intra-band non-contiguous UL CA, only single switched UL is </w:t>
      </w:r>
      <w:r>
        <w:rPr>
          <w:rFonts w:ascii="Arial" w:hAnsi="Arial" w:cs="Arial"/>
          <w:i/>
          <w:iCs/>
          <w:sz w:val="20"/>
          <w:szCs w:val="20"/>
        </w:rPr>
        <w:t xml:space="preserve">supported if </w:t>
      </w:r>
      <w:r w:rsidRPr="00B5331A">
        <w:rPr>
          <w:rFonts w:ascii="Arial" w:hAnsi="Arial" w:cs="Arial"/>
          <w:i/>
          <w:iCs/>
          <w:sz w:val="20"/>
          <w:szCs w:val="20"/>
        </w:rPr>
        <w:t>specified.</w:t>
      </w:r>
    </w:p>
    <w:p w14:paraId="5A7B8BBE" w14:textId="5C40D40A" w:rsidR="00B5331A" w:rsidRDefault="00B5331A" w:rsidP="00E81FA3">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i/>
          <w:iCs/>
          <w:sz w:val="20"/>
          <w:szCs w:val="20"/>
        </w:rPr>
        <w:t>For intra-band contiguous UL CA, only contiguous allocations are supported.</w:t>
      </w:r>
    </w:p>
    <w:p w14:paraId="1DA4A3A9" w14:textId="79BBD83B" w:rsidR="00B5331A" w:rsidRPr="00A65E42" w:rsidRDefault="00A65E42" w:rsidP="00E81FA3">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bCs/>
          <w:i/>
          <w:iCs/>
          <w:sz w:val="20"/>
          <w:szCs w:val="20"/>
        </w:rPr>
        <w:t>I</w:t>
      </w:r>
      <w:r w:rsidRPr="00A65E42">
        <w:rPr>
          <w:rFonts w:ascii="Arial" w:hAnsi="Arial" w:cs="Arial"/>
          <w:bCs/>
          <w:i/>
          <w:iCs/>
          <w:sz w:val="20"/>
          <w:szCs w:val="20"/>
        </w:rPr>
        <w:t xml:space="preserve">dentify which switching scenarios would be supported as 6G Day 1 feature before </w:t>
      </w:r>
      <w:r>
        <w:rPr>
          <w:rFonts w:ascii="Arial" w:hAnsi="Arial" w:cs="Arial"/>
          <w:bCs/>
          <w:i/>
          <w:iCs/>
          <w:sz w:val="20"/>
          <w:szCs w:val="20"/>
        </w:rPr>
        <w:t>RAN4</w:t>
      </w:r>
      <w:r w:rsidRPr="00A65E42">
        <w:rPr>
          <w:rFonts w:ascii="Arial" w:hAnsi="Arial" w:cs="Arial"/>
          <w:bCs/>
          <w:i/>
          <w:iCs/>
          <w:sz w:val="20"/>
          <w:szCs w:val="20"/>
        </w:rPr>
        <w:t xml:space="preserve"> div</w:t>
      </w:r>
      <w:r>
        <w:rPr>
          <w:rFonts w:ascii="Arial" w:hAnsi="Arial" w:cs="Arial"/>
          <w:bCs/>
          <w:i/>
          <w:iCs/>
          <w:sz w:val="20"/>
          <w:szCs w:val="20"/>
        </w:rPr>
        <w:t>ing</w:t>
      </w:r>
      <w:r w:rsidRPr="00A65E42">
        <w:rPr>
          <w:rFonts w:ascii="Arial" w:hAnsi="Arial" w:cs="Arial"/>
          <w:bCs/>
          <w:i/>
          <w:iCs/>
          <w:sz w:val="20"/>
          <w:szCs w:val="20"/>
        </w:rPr>
        <w:t xml:space="preserve"> into the studies on how switching time may be improved.</w:t>
      </w:r>
    </w:p>
    <w:p w14:paraId="1749DC20" w14:textId="10CAD5AF" w:rsidR="00A65E42" w:rsidRPr="00AB79BA" w:rsidRDefault="00AB79BA" w:rsidP="00E81FA3">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bCs/>
          <w:i/>
          <w:iCs/>
          <w:sz w:val="20"/>
          <w:szCs w:val="20"/>
        </w:rPr>
        <w:t xml:space="preserve">Request </w:t>
      </w:r>
      <w:r w:rsidRPr="00AB79BA">
        <w:rPr>
          <w:rFonts w:ascii="Arial" w:hAnsi="Arial" w:cs="Arial"/>
          <w:bCs/>
          <w:i/>
          <w:iCs/>
          <w:sz w:val="20"/>
          <w:szCs w:val="20"/>
        </w:rPr>
        <w:t>inputs from RAN1 as whether there would be any performance gain if the enhanced switching time is still longer than CP length but less than one symbol period.</w:t>
      </w:r>
    </w:p>
    <w:p w14:paraId="005609F1" w14:textId="3910C385" w:rsidR="00AB79BA" w:rsidRDefault="00AB79BA" w:rsidP="00E81FA3">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bCs/>
          <w:i/>
          <w:iCs/>
          <w:sz w:val="20"/>
          <w:szCs w:val="20"/>
        </w:rPr>
        <w:t xml:space="preserve">On simultaneous Rx/Tx support, </w:t>
      </w:r>
      <w:r w:rsidRPr="00AB79BA">
        <w:rPr>
          <w:rFonts w:ascii="Arial" w:hAnsi="Arial" w:cs="Arial"/>
          <w:bCs/>
          <w:i/>
          <w:iCs/>
          <w:sz w:val="20"/>
          <w:szCs w:val="20"/>
        </w:rPr>
        <w:t>the 6G study should focus on what technical criteria would be used to determine whether a combination can only be supported with non-simultaneous Rx/Tx</w:t>
      </w:r>
      <w:r>
        <w:rPr>
          <w:rFonts w:ascii="Arial" w:hAnsi="Arial" w:cs="Arial"/>
          <w:bCs/>
          <w:i/>
          <w:iCs/>
          <w:sz w:val="20"/>
          <w:szCs w:val="20"/>
        </w:rPr>
        <w:t>.</w:t>
      </w:r>
    </w:p>
    <w:p w14:paraId="3DBEADF5" w14:textId="77777777" w:rsidR="00EF7846" w:rsidRPr="00EF7846" w:rsidRDefault="00EF7846" w:rsidP="006D24E2">
      <w:pPr>
        <w:jc w:val="both"/>
        <w:rPr>
          <w:rFonts w:ascii="Arial" w:hAnsi="Arial" w:cs="Arial"/>
          <w:sz w:val="20"/>
          <w:szCs w:val="20"/>
        </w:rPr>
      </w:pPr>
    </w:p>
    <w:p w14:paraId="4292EE90" w14:textId="77777777" w:rsidR="008E7986" w:rsidRDefault="008E7986" w:rsidP="008E7986">
      <w:pPr>
        <w:pStyle w:val="Heading1"/>
      </w:pPr>
      <w:r>
        <w:t>3</w:t>
      </w:r>
      <w:r>
        <w:tab/>
        <w:t>Conclusion</w:t>
      </w:r>
    </w:p>
    <w:p w14:paraId="19D6DBB0" w14:textId="77777777" w:rsidR="004768DA" w:rsidRPr="004F1ED6" w:rsidRDefault="004768DA" w:rsidP="004768DA">
      <w:pPr>
        <w:jc w:val="both"/>
        <w:rPr>
          <w:rFonts w:ascii="Arial" w:hAnsi="Arial" w:cs="Arial"/>
          <w:sz w:val="20"/>
          <w:szCs w:val="20"/>
        </w:rPr>
      </w:pPr>
    </w:p>
    <w:p w14:paraId="2513C174" w14:textId="47362AD1" w:rsidR="001A646C" w:rsidRPr="00D71177" w:rsidRDefault="000C1FFF" w:rsidP="00776634">
      <w:pPr>
        <w:spacing w:after="120"/>
        <w:jc w:val="both"/>
        <w:rPr>
          <w:rFonts w:ascii="Arial" w:hAnsi="Arial" w:cs="Arial"/>
          <w:bCs/>
          <w:sz w:val="20"/>
          <w:szCs w:val="20"/>
        </w:rPr>
      </w:pPr>
      <w:r>
        <w:rPr>
          <w:rFonts w:ascii="Arial" w:hAnsi="Arial" w:cs="Arial"/>
          <w:sz w:val="20"/>
          <w:szCs w:val="20"/>
        </w:rPr>
        <w:t>I</w:t>
      </w:r>
      <w:r w:rsidRPr="00B140EA">
        <w:rPr>
          <w:rFonts w:ascii="Arial" w:hAnsi="Arial" w:cs="Arial"/>
          <w:sz w:val="20"/>
          <w:szCs w:val="20"/>
        </w:rPr>
        <w:t xml:space="preserve">n this contribution, we share our views on the 6G </w:t>
      </w:r>
      <w:r>
        <w:rPr>
          <w:rFonts w:ascii="Arial" w:hAnsi="Arial" w:cs="Arial"/>
          <w:sz w:val="20"/>
          <w:szCs w:val="20"/>
        </w:rPr>
        <w:t>joint UE-BS RF and spectrum aggregation</w:t>
      </w:r>
      <w:r w:rsidRPr="00B140EA">
        <w:rPr>
          <w:rFonts w:ascii="Arial" w:hAnsi="Arial" w:cs="Arial"/>
          <w:sz w:val="20"/>
          <w:szCs w:val="20"/>
        </w:rPr>
        <w:t>,</w:t>
      </w:r>
      <w:r>
        <w:rPr>
          <w:rFonts w:ascii="Arial" w:hAnsi="Arial" w:cs="Arial"/>
          <w:sz w:val="20"/>
          <w:szCs w:val="20"/>
        </w:rPr>
        <w:t xml:space="preserve"> in particular, the CA requirements framework</w:t>
      </w:r>
      <w:r w:rsidRPr="00B140EA">
        <w:rPr>
          <w:rFonts w:ascii="Arial" w:hAnsi="Arial" w:cs="Arial"/>
          <w:sz w:val="20"/>
          <w:szCs w:val="20"/>
        </w:rPr>
        <w:t xml:space="preserve"> aiming to improve UE RF</w:t>
      </w:r>
      <w:r>
        <w:rPr>
          <w:rFonts w:ascii="Arial" w:hAnsi="Arial" w:cs="Arial"/>
          <w:sz w:val="20"/>
          <w:szCs w:val="20"/>
        </w:rPr>
        <w:t xml:space="preserve"> </w:t>
      </w:r>
      <w:r w:rsidRPr="00B140EA">
        <w:rPr>
          <w:rFonts w:ascii="Arial" w:hAnsi="Arial" w:cs="Arial"/>
          <w:sz w:val="20"/>
          <w:szCs w:val="20"/>
        </w:rPr>
        <w:t>performance over 5G as well as to address the 5G UE RF requirements insufficiency.</w:t>
      </w:r>
      <w:r w:rsidR="003227D2">
        <w:rPr>
          <w:rFonts w:ascii="Arial" w:hAnsi="Arial" w:cs="Arial"/>
          <w:sz w:val="20"/>
          <w:szCs w:val="20"/>
        </w:rPr>
        <w:t xml:space="preserve"> </w:t>
      </w:r>
    </w:p>
    <w:p w14:paraId="4B801ED9" w14:textId="77777777" w:rsidR="00E055F7" w:rsidRPr="00EF4378" w:rsidRDefault="00E055F7" w:rsidP="003227D2">
      <w:pPr>
        <w:jc w:val="both"/>
        <w:rPr>
          <w:rFonts w:ascii="Arial" w:hAnsi="Arial" w:cs="Arial"/>
          <w:sz w:val="20"/>
          <w:szCs w:val="20"/>
        </w:rPr>
      </w:pPr>
    </w:p>
    <w:p w14:paraId="01E6D193" w14:textId="77777777" w:rsidR="00420107" w:rsidRPr="00BA4AB5" w:rsidRDefault="00420107" w:rsidP="00420107">
      <w:pPr>
        <w:spacing w:after="120"/>
        <w:jc w:val="both"/>
        <w:rPr>
          <w:rFonts w:ascii="Arial" w:hAnsi="Arial" w:cs="Arial"/>
          <w:bCs/>
          <w:i/>
          <w:iCs/>
          <w:sz w:val="20"/>
          <w:szCs w:val="20"/>
        </w:rPr>
      </w:pPr>
      <w:r w:rsidRPr="004B36B5">
        <w:rPr>
          <w:rFonts w:ascii="Arial" w:hAnsi="Arial" w:cs="Arial"/>
          <w:b/>
          <w:i/>
          <w:iCs/>
          <w:sz w:val="20"/>
          <w:szCs w:val="20"/>
        </w:rPr>
        <w:t>Observation 1</w:t>
      </w:r>
      <w:r w:rsidRPr="00BA4AB5">
        <w:rPr>
          <w:rFonts w:ascii="Arial" w:hAnsi="Arial" w:cs="Arial"/>
          <w:bCs/>
          <w:i/>
          <w:iCs/>
          <w:sz w:val="20"/>
          <w:szCs w:val="20"/>
        </w:rPr>
        <w:t>: For CP-OFDM 256QAM, PC3 MPR can at most be reduced from 6.5 dB to 3 dB.</w:t>
      </w:r>
    </w:p>
    <w:p w14:paraId="0F029500" w14:textId="77777777" w:rsidR="00420107" w:rsidRDefault="00420107" w:rsidP="00420107">
      <w:pPr>
        <w:jc w:val="both"/>
        <w:rPr>
          <w:rFonts w:ascii="Arial" w:hAnsi="Arial" w:cs="Arial"/>
          <w:bCs/>
          <w:sz w:val="20"/>
          <w:szCs w:val="20"/>
        </w:rPr>
      </w:pPr>
    </w:p>
    <w:p w14:paraId="711AD500" w14:textId="77777777" w:rsidR="00420107" w:rsidRPr="00BA4AB5" w:rsidRDefault="00420107" w:rsidP="00420107">
      <w:pPr>
        <w:spacing w:after="120"/>
        <w:jc w:val="both"/>
        <w:rPr>
          <w:rFonts w:ascii="Arial" w:hAnsi="Arial" w:cs="Arial"/>
          <w:bCs/>
          <w:i/>
          <w:iCs/>
          <w:sz w:val="20"/>
          <w:szCs w:val="20"/>
        </w:rPr>
      </w:pPr>
      <w:r w:rsidRPr="004B36B5">
        <w:rPr>
          <w:rFonts w:ascii="Arial" w:hAnsi="Arial" w:cs="Arial"/>
          <w:b/>
          <w:i/>
          <w:iCs/>
          <w:sz w:val="20"/>
          <w:szCs w:val="20"/>
        </w:rPr>
        <w:t>Observation 2</w:t>
      </w:r>
      <w:r w:rsidRPr="00BA4AB5">
        <w:rPr>
          <w:rFonts w:ascii="Arial" w:hAnsi="Arial" w:cs="Arial"/>
          <w:bCs/>
          <w:i/>
          <w:iCs/>
          <w:sz w:val="20"/>
          <w:szCs w:val="20"/>
        </w:rPr>
        <w:t>: For CP-OFDM 64QAM, PC3 MPR can at most be reduced by 0.5 dB.</w:t>
      </w:r>
    </w:p>
    <w:p w14:paraId="2D6A5417" w14:textId="77777777" w:rsidR="00420107" w:rsidRDefault="00420107" w:rsidP="00420107">
      <w:pPr>
        <w:jc w:val="both"/>
        <w:rPr>
          <w:rFonts w:ascii="Arial" w:hAnsi="Arial" w:cs="Arial"/>
          <w:bCs/>
          <w:sz w:val="20"/>
          <w:szCs w:val="20"/>
        </w:rPr>
      </w:pPr>
    </w:p>
    <w:p w14:paraId="6328D031" w14:textId="77777777" w:rsidR="00420107" w:rsidRPr="00BA4AB5" w:rsidRDefault="00420107" w:rsidP="00420107">
      <w:pPr>
        <w:spacing w:after="120"/>
        <w:jc w:val="both"/>
        <w:rPr>
          <w:rFonts w:ascii="Arial" w:hAnsi="Arial" w:cs="Arial"/>
          <w:bCs/>
          <w:i/>
          <w:iCs/>
          <w:sz w:val="20"/>
          <w:szCs w:val="20"/>
        </w:rPr>
      </w:pPr>
      <w:r w:rsidRPr="004B36B5">
        <w:rPr>
          <w:rFonts w:ascii="Arial" w:hAnsi="Arial" w:cs="Arial"/>
          <w:b/>
          <w:i/>
          <w:iCs/>
          <w:sz w:val="20"/>
          <w:szCs w:val="20"/>
        </w:rPr>
        <w:t>Observation 3</w:t>
      </w:r>
      <w:r w:rsidRPr="00BA4AB5">
        <w:rPr>
          <w:rFonts w:ascii="Arial" w:hAnsi="Arial" w:cs="Arial"/>
          <w:bCs/>
          <w:i/>
          <w:iCs/>
          <w:sz w:val="20"/>
          <w:szCs w:val="20"/>
        </w:rPr>
        <w:t>: How much a non-linearly distorted signal could be linearized would depend on how the signal is being distorted as well as the BS non-linear receiver design.</w:t>
      </w:r>
    </w:p>
    <w:p w14:paraId="2FC7DFD6" w14:textId="77777777" w:rsidR="00420107" w:rsidRDefault="00420107" w:rsidP="00420107">
      <w:pPr>
        <w:jc w:val="both"/>
        <w:rPr>
          <w:rFonts w:ascii="Arial" w:hAnsi="Arial" w:cs="Arial"/>
          <w:bCs/>
          <w:sz w:val="20"/>
          <w:szCs w:val="20"/>
        </w:rPr>
      </w:pPr>
    </w:p>
    <w:p w14:paraId="4D0677ED" w14:textId="6E187230" w:rsidR="00804A31" w:rsidRPr="00BA4AB5" w:rsidRDefault="00420107" w:rsidP="00420107">
      <w:pPr>
        <w:spacing w:after="120"/>
        <w:jc w:val="both"/>
        <w:rPr>
          <w:rFonts w:ascii="Arial" w:hAnsi="Arial" w:cs="Arial"/>
          <w:bCs/>
          <w:i/>
          <w:iCs/>
          <w:sz w:val="20"/>
          <w:szCs w:val="20"/>
        </w:rPr>
      </w:pPr>
      <w:r w:rsidRPr="004B36B5">
        <w:rPr>
          <w:rFonts w:ascii="Arial" w:hAnsi="Arial" w:cs="Arial"/>
          <w:b/>
          <w:i/>
          <w:iCs/>
          <w:sz w:val="20"/>
          <w:szCs w:val="20"/>
        </w:rPr>
        <w:t>Observation 4</w:t>
      </w:r>
      <w:r w:rsidRPr="00BA4AB5">
        <w:rPr>
          <w:rFonts w:ascii="Arial" w:hAnsi="Arial" w:cs="Arial"/>
          <w:bCs/>
          <w:i/>
          <w:iCs/>
          <w:sz w:val="20"/>
          <w:szCs w:val="20"/>
        </w:rPr>
        <w:t>: It could be rather challenging to agree on a harmonized non-linear distortion model (PA model) as well as BS non-linear receiver model which would be required to determine the amount of EVM relaxation and MPR reduction.</w:t>
      </w:r>
    </w:p>
    <w:p w14:paraId="19D65C94" w14:textId="77777777" w:rsidR="00420107" w:rsidRDefault="00420107" w:rsidP="00420107">
      <w:pPr>
        <w:jc w:val="both"/>
        <w:rPr>
          <w:rFonts w:ascii="Arial" w:hAnsi="Arial" w:cs="Arial"/>
          <w:bCs/>
          <w:sz w:val="20"/>
          <w:szCs w:val="20"/>
        </w:rPr>
      </w:pPr>
    </w:p>
    <w:p w14:paraId="7C37BBE7" w14:textId="1DB4447F" w:rsidR="004D3A75" w:rsidRDefault="00420107" w:rsidP="00420107">
      <w:pPr>
        <w:spacing w:after="120"/>
        <w:jc w:val="both"/>
        <w:rPr>
          <w:rFonts w:ascii="Arial" w:hAnsi="Arial" w:cs="Arial"/>
          <w:bCs/>
          <w:i/>
          <w:iCs/>
          <w:sz w:val="20"/>
          <w:szCs w:val="20"/>
        </w:rPr>
      </w:pPr>
      <w:r w:rsidRPr="004B36B5">
        <w:rPr>
          <w:rFonts w:ascii="Arial" w:hAnsi="Arial" w:cs="Arial"/>
          <w:b/>
          <w:i/>
          <w:iCs/>
          <w:sz w:val="20"/>
          <w:szCs w:val="20"/>
        </w:rPr>
        <w:t>Proposal 1</w:t>
      </w:r>
      <w:r w:rsidRPr="004B36B5">
        <w:rPr>
          <w:rFonts w:ascii="Arial" w:hAnsi="Arial" w:cs="Arial"/>
          <w:bCs/>
          <w:i/>
          <w:iCs/>
          <w:sz w:val="20"/>
          <w:szCs w:val="20"/>
        </w:rPr>
        <w:t>: RAN4 needs to be sensible that the efforts and resources spent on the joint UE and BS with UE Tx EVM relaxation would result in appreciable performance improvement which can be practically quantified.</w:t>
      </w:r>
    </w:p>
    <w:p w14:paraId="302702AA" w14:textId="77777777" w:rsidR="006D24E2" w:rsidRPr="006D24E2" w:rsidRDefault="006D24E2" w:rsidP="006D24E2">
      <w:pPr>
        <w:jc w:val="both"/>
        <w:rPr>
          <w:rFonts w:ascii="Arial" w:hAnsi="Arial" w:cs="Arial"/>
          <w:sz w:val="20"/>
          <w:szCs w:val="20"/>
          <w:lang w:val="en-GB"/>
        </w:rPr>
      </w:pPr>
    </w:p>
    <w:p w14:paraId="1E864102" w14:textId="161148EA" w:rsidR="00804A31" w:rsidRDefault="00804A31" w:rsidP="00804A31">
      <w:pPr>
        <w:spacing w:after="120"/>
        <w:jc w:val="both"/>
        <w:rPr>
          <w:rFonts w:ascii="Arial" w:hAnsi="Arial" w:cs="Arial"/>
          <w:bCs/>
          <w:i/>
          <w:iCs/>
          <w:sz w:val="20"/>
          <w:szCs w:val="20"/>
          <w:lang w:val="en-GB"/>
        </w:rPr>
      </w:pPr>
      <w:r w:rsidRPr="00804A31">
        <w:rPr>
          <w:rFonts w:ascii="Arial" w:hAnsi="Arial" w:cs="Arial"/>
          <w:b/>
          <w:bCs/>
          <w:i/>
          <w:iCs/>
          <w:sz w:val="20"/>
          <w:szCs w:val="20"/>
          <w:lang w:val="en-GB"/>
        </w:rPr>
        <w:t xml:space="preserve">Observation </w:t>
      </w:r>
      <w:r>
        <w:rPr>
          <w:rFonts w:ascii="Arial" w:hAnsi="Arial" w:cs="Arial"/>
          <w:b/>
          <w:bCs/>
          <w:i/>
          <w:iCs/>
          <w:sz w:val="20"/>
          <w:szCs w:val="20"/>
          <w:lang w:val="en-GB"/>
        </w:rPr>
        <w:t>5</w:t>
      </w:r>
      <w:r w:rsidRPr="00804A31">
        <w:rPr>
          <w:rFonts w:ascii="Arial" w:hAnsi="Arial" w:cs="Arial"/>
          <w:b/>
          <w:bCs/>
          <w:i/>
          <w:iCs/>
          <w:sz w:val="20"/>
          <w:szCs w:val="20"/>
          <w:lang w:val="en-GB"/>
        </w:rPr>
        <w:t>:</w:t>
      </w:r>
      <w:r w:rsidRPr="00804A31">
        <w:rPr>
          <w:rFonts w:ascii="Arial" w:hAnsi="Arial" w:cs="Arial"/>
          <w:bCs/>
          <w:i/>
          <w:iCs/>
          <w:sz w:val="20"/>
          <w:szCs w:val="20"/>
          <w:lang w:val="en-GB"/>
        </w:rPr>
        <w:t xml:space="preserve"> BS equipment has significantly better hardware capabilities compared to UEs due to relaxed size, power, and cost constraints. The assumption of symmetric EVM split between BS and UE does not reflect this implementation reality.</w:t>
      </w:r>
    </w:p>
    <w:p w14:paraId="1F78A7B2" w14:textId="77777777" w:rsidR="00804A31" w:rsidRPr="006D24E2" w:rsidRDefault="00804A31" w:rsidP="006D24E2">
      <w:pPr>
        <w:jc w:val="both"/>
        <w:rPr>
          <w:rFonts w:ascii="Arial" w:hAnsi="Arial" w:cs="Arial"/>
          <w:bCs/>
          <w:sz w:val="20"/>
          <w:szCs w:val="20"/>
          <w:lang w:val="en-GB"/>
        </w:rPr>
      </w:pPr>
    </w:p>
    <w:p w14:paraId="72C61374" w14:textId="77777777" w:rsidR="00804A31" w:rsidRDefault="00804A31" w:rsidP="00804A31">
      <w:pPr>
        <w:spacing w:after="120"/>
        <w:jc w:val="both"/>
        <w:rPr>
          <w:rFonts w:ascii="Arial" w:hAnsi="Arial" w:cs="Arial"/>
          <w:bCs/>
          <w:i/>
          <w:iCs/>
          <w:sz w:val="20"/>
          <w:szCs w:val="20"/>
          <w:lang w:val="en-GB"/>
        </w:rPr>
      </w:pPr>
      <w:r w:rsidRPr="00804A31">
        <w:rPr>
          <w:rFonts w:ascii="Arial" w:hAnsi="Arial" w:cs="Arial"/>
          <w:b/>
          <w:bCs/>
          <w:i/>
          <w:iCs/>
          <w:sz w:val="20"/>
          <w:szCs w:val="20"/>
          <w:lang w:val="en-GB"/>
        </w:rPr>
        <w:t xml:space="preserve">Observation </w:t>
      </w:r>
      <w:r>
        <w:rPr>
          <w:rFonts w:ascii="Arial" w:hAnsi="Arial" w:cs="Arial"/>
          <w:b/>
          <w:bCs/>
          <w:i/>
          <w:iCs/>
          <w:sz w:val="20"/>
          <w:szCs w:val="20"/>
          <w:lang w:val="en-GB"/>
        </w:rPr>
        <w:t>6</w:t>
      </w:r>
      <w:r w:rsidRPr="00804A31">
        <w:rPr>
          <w:rFonts w:ascii="Arial" w:hAnsi="Arial" w:cs="Arial"/>
          <w:b/>
          <w:bCs/>
          <w:i/>
          <w:iCs/>
          <w:sz w:val="20"/>
          <w:szCs w:val="20"/>
          <w:lang w:val="en-GB"/>
        </w:rPr>
        <w:t>:</w:t>
      </w:r>
      <w:r w:rsidRPr="00804A31">
        <w:rPr>
          <w:rFonts w:ascii="Arial" w:hAnsi="Arial" w:cs="Arial"/>
          <w:bCs/>
          <w:i/>
          <w:iCs/>
          <w:sz w:val="20"/>
          <w:szCs w:val="20"/>
          <w:lang w:val="en-GB"/>
        </w:rPr>
        <w:t xml:space="preserve"> Overall system performance is determined by the combined EVM of the link (BS EVM + UE EVM). Redistributing the EVM budget asymmetrically between BS and UE does not affect overall performance if the total budget remains unchanged.</w:t>
      </w:r>
    </w:p>
    <w:p w14:paraId="33E54765" w14:textId="77777777" w:rsidR="00804A31" w:rsidRPr="006D24E2" w:rsidRDefault="00804A31" w:rsidP="006D24E2">
      <w:pPr>
        <w:jc w:val="both"/>
        <w:rPr>
          <w:rFonts w:ascii="Arial" w:hAnsi="Arial" w:cs="Arial"/>
          <w:bCs/>
          <w:sz w:val="20"/>
          <w:szCs w:val="20"/>
          <w:lang w:val="en-GB"/>
        </w:rPr>
      </w:pPr>
    </w:p>
    <w:p w14:paraId="7DF0CA13" w14:textId="73DC6560" w:rsidR="00804A31" w:rsidRDefault="006039A0" w:rsidP="00804A31">
      <w:pPr>
        <w:spacing w:after="120"/>
        <w:jc w:val="both"/>
        <w:rPr>
          <w:rFonts w:ascii="Arial" w:hAnsi="Arial" w:cs="Arial"/>
          <w:bCs/>
          <w:i/>
          <w:iCs/>
          <w:sz w:val="20"/>
          <w:szCs w:val="20"/>
          <w:lang w:val="en-GB"/>
        </w:rPr>
      </w:pPr>
      <w:r w:rsidRPr="00CA0960">
        <w:rPr>
          <w:rFonts w:ascii="Arial" w:hAnsi="Arial" w:cs="Arial"/>
          <w:b/>
          <w:bCs/>
          <w:i/>
          <w:iCs/>
          <w:sz w:val="20"/>
          <w:szCs w:val="20"/>
        </w:rPr>
        <w:t>Observation 7:</w:t>
      </w:r>
      <w:r w:rsidRPr="00CA0960">
        <w:rPr>
          <w:rFonts w:ascii="Arial" w:hAnsi="Arial" w:cs="Arial"/>
          <w:bCs/>
          <w:i/>
          <w:iCs/>
          <w:sz w:val="20"/>
          <w:szCs w:val="20"/>
        </w:rPr>
        <w:t xml:space="preserve"> Relaxing UE Tx EVM requirements enables implementation trade-offs that can improve UL coverage and performance in the field (through reduced MPR). The DL performance would benefit when introducing asymmetric EVM (BS Tx is tightened while UE Rx requirements are kept as is or relaxed) as it could enable higher-order modulation to be sustained under marginal RF conditions, potentially improving DL throughput at cell edge or in challenging propagation environments. Furthermore, asymmetric EVM should improve industry adoption as </w:t>
      </w:r>
      <w:r>
        <w:rPr>
          <w:rFonts w:ascii="Arial" w:hAnsi="Arial" w:cs="Arial"/>
          <w:bCs/>
          <w:i/>
          <w:iCs/>
          <w:sz w:val="20"/>
          <w:szCs w:val="20"/>
        </w:rPr>
        <w:t>a broader range of</w:t>
      </w:r>
      <w:r w:rsidRPr="00CA0960">
        <w:rPr>
          <w:rFonts w:ascii="Arial" w:hAnsi="Arial" w:cs="Arial"/>
          <w:bCs/>
          <w:i/>
          <w:iCs/>
          <w:sz w:val="20"/>
          <w:szCs w:val="20"/>
        </w:rPr>
        <w:t xml:space="preserve"> devices </w:t>
      </w:r>
      <w:r>
        <w:rPr>
          <w:rFonts w:ascii="Arial" w:hAnsi="Arial" w:cs="Arial"/>
          <w:bCs/>
          <w:i/>
          <w:iCs/>
          <w:sz w:val="20"/>
          <w:szCs w:val="20"/>
        </w:rPr>
        <w:t>could be enabled to support</w:t>
      </w:r>
      <w:r w:rsidRPr="00CA0960">
        <w:rPr>
          <w:rFonts w:ascii="Arial" w:hAnsi="Arial" w:cs="Arial"/>
          <w:bCs/>
          <w:i/>
          <w:iCs/>
          <w:sz w:val="20"/>
          <w:szCs w:val="20"/>
        </w:rPr>
        <w:t xml:space="preserve"> higher order modulations such as 1024QAM and 4096QAM (currently discussed for 6G).</w:t>
      </w:r>
    </w:p>
    <w:p w14:paraId="198539AF" w14:textId="77777777" w:rsidR="00804A31" w:rsidRPr="006D24E2" w:rsidRDefault="00804A31" w:rsidP="006D24E2">
      <w:pPr>
        <w:jc w:val="both"/>
        <w:rPr>
          <w:rFonts w:ascii="Arial" w:hAnsi="Arial" w:cs="Arial"/>
          <w:bCs/>
          <w:sz w:val="20"/>
          <w:szCs w:val="20"/>
          <w:lang w:val="en-GB"/>
        </w:rPr>
      </w:pPr>
    </w:p>
    <w:p w14:paraId="2702AEF1" w14:textId="77777777" w:rsidR="00804A31" w:rsidRDefault="00804A31" w:rsidP="00804A31">
      <w:pPr>
        <w:spacing w:after="120"/>
        <w:jc w:val="both"/>
        <w:rPr>
          <w:rFonts w:ascii="Arial" w:hAnsi="Arial" w:cs="Arial"/>
          <w:bCs/>
          <w:i/>
          <w:iCs/>
          <w:sz w:val="20"/>
          <w:szCs w:val="20"/>
          <w:lang w:val="en-GB"/>
        </w:rPr>
      </w:pPr>
      <w:r w:rsidRPr="00804A31">
        <w:rPr>
          <w:rFonts w:ascii="Arial" w:hAnsi="Arial" w:cs="Arial"/>
          <w:b/>
          <w:bCs/>
          <w:i/>
          <w:iCs/>
          <w:sz w:val="20"/>
          <w:szCs w:val="20"/>
          <w:lang w:val="en-GB"/>
        </w:rPr>
        <w:t xml:space="preserve">Observation </w:t>
      </w:r>
      <w:r>
        <w:rPr>
          <w:rFonts w:ascii="Arial" w:hAnsi="Arial" w:cs="Arial"/>
          <w:b/>
          <w:bCs/>
          <w:i/>
          <w:iCs/>
          <w:sz w:val="20"/>
          <w:szCs w:val="20"/>
          <w:lang w:val="en-GB"/>
        </w:rPr>
        <w:t>8</w:t>
      </w:r>
      <w:r w:rsidRPr="00804A31">
        <w:rPr>
          <w:rFonts w:ascii="Arial" w:hAnsi="Arial" w:cs="Arial"/>
          <w:b/>
          <w:bCs/>
          <w:i/>
          <w:iCs/>
          <w:sz w:val="20"/>
          <w:szCs w:val="20"/>
          <w:lang w:val="en-GB"/>
        </w:rPr>
        <w:t xml:space="preserve">: </w:t>
      </w:r>
      <w:r w:rsidRPr="00804A31">
        <w:rPr>
          <w:rFonts w:ascii="Arial" w:hAnsi="Arial" w:cs="Arial"/>
          <w:bCs/>
          <w:i/>
          <w:iCs/>
          <w:sz w:val="20"/>
          <w:szCs w:val="20"/>
          <w:lang w:val="en-GB"/>
        </w:rPr>
        <w:t>The expected gains from improved UL coverage and relaxed implementation challenges can be achieved without an advanced AI/ML receiver. This is advantageous because it eliminates the need for sophisticated BS Tx/Rx designs.</w:t>
      </w:r>
    </w:p>
    <w:p w14:paraId="2CFE0827" w14:textId="77777777" w:rsidR="00804A31" w:rsidRPr="006D24E2" w:rsidRDefault="00804A31" w:rsidP="006D24E2">
      <w:pPr>
        <w:jc w:val="both"/>
        <w:rPr>
          <w:rFonts w:ascii="Arial" w:hAnsi="Arial" w:cs="Arial"/>
          <w:bCs/>
          <w:sz w:val="20"/>
          <w:szCs w:val="20"/>
          <w:lang w:val="en-GB"/>
        </w:rPr>
      </w:pPr>
    </w:p>
    <w:p w14:paraId="288B8747" w14:textId="4050FCB2" w:rsidR="00804A31" w:rsidRDefault="00804A31" w:rsidP="00804A31">
      <w:pPr>
        <w:spacing w:after="120"/>
        <w:jc w:val="both"/>
        <w:rPr>
          <w:rFonts w:ascii="Arial" w:hAnsi="Arial" w:cs="Arial"/>
          <w:bCs/>
          <w:i/>
          <w:iCs/>
          <w:sz w:val="20"/>
          <w:szCs w:val="20"/>
          <w:lang w:val="en-GB"/>
        </w:rPr>
      </w:pPr>
      <w:r w:rsidRPr="00804A31">
        <w:rPr>
          <w:rFonts w:ascii="Arial" w:hAnsi="Arial" w:cs="Arial"/>
          <w:b/>
          <w:bCs/>
          <w:i/>
          <w:iCs/>
          <w:sz w:val="20"/>
          <w:szCs w:val="20"/>
          <w:lang w:val="en-GB"/>
        </w:rPr>
        <w:t xml:space="preserve">Proposal </w:t>
      </w:r>
      <w:r>
        <w:rPr>
          <w:rFonts w:ascii="Arial" w:hAnsi="Arial" w:cs="Arial"/>
          <w:b/>
          <w:bCs/>
          <w:i/>
          <w:iCs/>
          <w:sz w:val="20"/>
          <w:szCs w:val="20"/>
          <w:lang w:val="en-GB"/>
        </w:rPr>
        <w:t>2</w:t>
      </w:r>
      <w:r w:rsidRPr="00804A31">
        <w:rPr>
          <w:rFonts w:ascii="Arial" w:hAnsi="Arial" w:cs="Arial"/>
          <w:b/>
          <w:bCs/>
          <w:i/>
          <w:iCs/>
          <w:sz w:val="20"/>
          <w:szCs w:val="20"/>
          <w:lang w:val="en-GB"/>
        </w:rPr>
        <w:t>:</w:t>
      </w:r>
      <w:r w:rsidRPr="00804A31">
        <w:rPr>
          <w:rFonts w:ascii="Arial" w:hAnsi="Arial" w:cs="Arial"/>
          <w:bCs/>
          <w:i/>
          <w:iCs/>
          <w:sz w:val="20"/>
          <w:szCs w:val="20"/>
          <w:lang w:val="en-GB"/>
        </w:rPr>
        <w:t xml:space="preserve"> Consider asymmetric EVM split for FR1 where BS Tx</w:t>
      </w:r>
      <w:r w:rsidR="00A20772">
        <w:rPr>
          <w:rFonts w:ascii="Arial" w:hAnsi="Arial" w:cs="Arial"/>
          <w:bCs/>
          <w:i/>
          <w:iCs/>
          <w:sz w:val="20"/>
          <w:szCs w:val="20"/>
          <w:lang w:val="en-GB"/>
        </w:rPr>
        <w:t>/Rx</w:t>
      </w:r>
      <w:r w:rsidRPr="00804A31">
        <w:rPr>
          <w:rFonts w:ascii="Arial" w:hAnsi="Arial" w:cs="Arial"/>
          <w:bCs/>
          <w:i/>
          <w:iCs/>
          <w:sz w:val="20"/>
          <w:szCs w:val="20"/>
          <w:lang w:val="en-GB"/>
        </w:rPr>
        <w:t xml:space="preserve"> EVM requirements are tightened, and UE </w:t>
      </w:r>
      <w:r w:rsidR="00A20772">
        <w:rPr>
          <w:rFonts w:ascii="Arial" w:hAnsi="Arial" w:cs="Arial"/>
          <w:bCs/>
          <w:i/>
          <w:iCs/>
          <w:sz w:val="20"/>
          <w:szCs w:val="20"/>
          <w:lang w:val="en-GB"/>
        </w:rPr>
        <w:t>Rx/</w:t>
      </w:r>
      <w:r w:rsidRPr="00804A31">
        <w:rPr>
          <w:rFonts w:ascii="Arial" w:hAnsi="Arial" w:cs="Arial"/>
          <w:bCs/>
          <w:i/>
          <w:iCs/>
          <w:sz w:val="20"/>
          <w:szCs w:val="20"/>
          <w:lang w:val="en-GB"/>
        </w:rPr>
        <w:t>Tx EVM requirements are relaxed by a corresponding amount. The overall EVM budget should not be increased.</w:t>
      </w:r>
    </w:p>
    <w:p w14:paraId="4A634240" w14:textId="77777777" w:rsidR="00420107" w:rsidRDefault="00420107" w:rsidP="004D3A75">
      <w:pPr>
        <w:jc w:val="both"/>
        <w:rPr>
          <w:rFonts w:ascii="Arial" w:hAnsi="Arial" w:cs="Arial"/>
          <w:sz w:val="20"/>
          <w:szCs w:val="20"/>
        </w:rPr>
      </w:pPr>
    </w:p>
    <w:p w14:paraId="6B06FC48" w14:textId="611CE136" w:rsidR="00420107" w:rsidRDefault="00420107" w:rsidP="00420107">
      <w:pPr>
        <w:spacing w:after="120"/>
        <w:jc w:val="both"/>
        <w:rPr>
          <w:rFonts w:ascii="Arial" w:hAnsi="Arial" w:cs="Arial"/>
          <w:i/>
          <w:iCs/>
          <w:sz w:val="20"/>
          <w:szCs w:val="20"/>
        </w:rPr>
      </w:pPr>
      <w:r w:rsidRPr="00DE3A0D">
        <w:rPr>
          <w:rFonts w:ascii="Arial" w:hAnsi="Arial" w:cs="Arial"/>
          <w:b/>
          <w:bCs/>
          <w:i/>
          <w:iCs/>
          <w:sz w:val="20"/>
          <w:szCs w:val="20"/>
        </w:rPr>
        <w:t xml:space="preserve">Proposal </w:t>
      </w:r>
      <w:r w:rsidR="00A20772">
        <w:rPr>
          <w:rFonts w:ascii="Arial" w:hAnsi="Arial" w:cs="Arial"/>
          <w:b/>
          <w:bCs/>
          <w:i/>
          <w:iCs/>
          <w:sz w:val="20"/>
          <w:szCs w:val="20"/>
        </w:rPr>
        <w:t>3</w:t>
      </w:r>
      <w:r w:rsidRPr="00DE3A0D">
        <w:rPr>
          <w:rFonts w:ascii="Arial" w:hAnsi="Arial" w:cs="Arial"/>
          <w:i/>
          <w:iCs/>
          <w:sz w:val="20"/>
          <w:szCs w:val="20"/>
        </w:rPr>
        <w:t xml:space="preserve">: </w:t>
      </w:r>
      <w:r>
        <w:rPr>
          <w:rFonts w:ascii="Arial" w:hAnsi="Arial" w:cs="Arial"/>
          <w:i/>
          <w:iCs/>
          <w:sz w:val="20"/>
          <w:szCs w:val="20"/>
        </w:rPr>
        <w:t>RAN4 to consider the following approach for 6G CA</w:t>
      </w:r>
      <w:r w:rsidRPr="00BA3D92">
        <w:rPr>
          <w:rFonts w:ascii="Arial" w:hAnsi="Arial" w:cs="Arial"/>
          <w:i/>
          <w:iCs/>
          <w:sz w:val="20"/>
          <w:szCs w:val="20"/>
        </w:rPr>
        <w:t xml:space="preserve"> requirements framework</w:t>
      </w:r>
      <w:r>
        <w:rPr>
          <w:rFonts w:ascii="Arial" w:hAnsi="Arial" w:cs="Arial"/>
          <w:i/>
          <w:iCs/>
          <w:sz w:val="20"/>
          <w:szCs w:val="20"/>
        </w:rPr>
        <w:t>:</w:t>
      </w:r>
    </w:p>
    <w:p w14:paraId="06094175" w14:textId="77777777" w:rsidR="00420107" w:rsidRDefault="00420107" w:rsidP="00420107">
      <w:pPr>
        <w:pStyle w:val="ListParagraph"/>
        <w:numPr>
          <w:ilvl w:val="0"/>
          <w:numId w:val="34"/>
        </w:numPr>
        <w:spacing w:after="120"/>
        <w:ind w:left="576" w:hanging="288"/>
        <w:contextualSpacing w:val="0"/>
        <w:jc w:val="both"/>
        <w:rPr>
          <w:rFonts w:ascii="Arial" w:hAnsi="Arial" w:cs="Arial"/>
          <w:i/>
          <w:iCs/>
          <w:sz w:val="20"/>
          <w:szCs w:val="20"/>
        </w:rPr>
      </w:pPr>
      <w:r w:rsidRPr="00B5331A">
        <w:rPr>
          <w:rFonts w:ascii="Arial" w:hAnsi="Arial" w:cs="Arial"/>
          <w:i/>
          <w:iCs/>
          <w:sz w:val="20"/>
          <w:szCs w:val="20"/>
        </w:rPr>
        <w:t>Completely remove the ΔT</w:t>
      </w:r>
      <w:r w:rsidRPr="00B5331A">
        <w:rPr>
          <w:rFonts w:ascii="Arial" w:hAnsi="Arial" w:cs="Arial"/>
          <w:i/>
          <w:iCs/>
          <w:sz w:val="20"/>
          <w:szCs w:val="20"/>
          <w:vertAlign w:val="subscript"/>
        </w:rPr>
        <w:t>IB</w:t>
      </w:r>
      <w:r w:rsidRPr="00B5331A">
        <w:rPr>
          <w:rFonts w:ascii="Arial" w:hAnsi="Arial" w:cs="Arial"/>
          <w:i/>
          <w:iCs/>
          <w:sz w:val="20"/>
          <w:szCs w:val="20"/>
        </w:rPr>
        <w:t xml:space="preserve"> and ΔR</w:t>
      </w:r>
      <w:r w:rsidRPr="00B5331A">
        <w:rPr>
          <w:rFonts w:ascii="Arial" w:hAnsi="Arial" w:cs="Arial"/>
          <w:i/>
          <w:iCs/>
          <w:sz w:val="20"/>
          <w:szCs w:val="20"/>
          <w:vertAlign w:val="subscript"/>
        </w:rPr>
        <w:t>IB</w:t>
      </w:r>
      <w:r w:rsidRPr="00B5331A">
        <w:rPr>
          <w:rFonts w:ascii="Arial" w:hAnsi="Arial" w:cs="Arial"/>
          <w:i/>
          <w:iCs/>
          <w:sz w:val="20"/>
          <w:szCs w:val="20"/>
        </w:rPr>
        <w:t xml:space="preserve"> requirements where the potential insertion loss from supporting CA is merged into single </w:t>
      </w:r>
      <w:r>
        <w:rPr>
          <w:rFonts w:ascii="Arial" w:hAnsi="Arial" w:cs="Arial"/>
          <w:i/>
          <w:iCs/>
          <w:sz w:val="20"/>
          <w:szCs w:val="20"/>
        </w:rPr>
        <w:t>carrier</w:t>
      </w:r>
      <w:r w:rsidRPr="00B5331A">
        <w:rPr>
          <w:rFonts w:ascii="Arial" w:hAnsi="Arial" w:cs="Arial"/>
          <w:i/>
          <w:iCs/>
          <w:sz w:val="20"/>
          <w:szCs w:val="20"/>
        </w:rPr>
        <w:t xml:space="preserve"> maximum output power capability and REFSENS requirements.</w:t>
      </w:r>
    </w:p>
    <w:p w14:paraId="2C20DD2D" w14:textId="77777777" w:rsidR="00420107" w:rsidRDefault="00420107" w:rsidP="00420107">
      <w:pPr>
        <w:pStyle w:val="ListParagraph"/>
        <w:numPr>
          <w:ilvl w:val="0"/>
          <w:numId w:val="34"/>
        </w:numPr>
        <w:spacing w:after="120"/>
        <w:ind w:left="576" w:hanging="288"/>
        <w:contextualSpacing w:val="0"/>
        <w:jc w:val="both"/>
        <w:rPr>
          <w:rFonts w:ascii="Arial" w:hAnsi="Arial" w:cs="Arial"/>
          <w:i/>
          <w:iCs/>
          <w:sz w:val="20"/>
          <w:szCs w:val="20"/>
        </w:rPr>
      </w:pPr>
      <w:r w:rsidRPr="00E81FA3">
        <w:rPr>
          <w:rFonts w:ascii="Arial" w:hAnsi="Arial" w:cs="Arial"/>
          <w:i/>
          <w:iCs/>
          <w:sz w:val="20"/>
          <w:szCs w:val="20"/>
        </w:rPr>
        <w:t>Do not define BCS for 6G CA</w:t>
      </w:r>
      <w:r>
        <w:rPr>
          <w:rFonts w:ascii="Arial" w:hAnsi="Arial" w:cs="Arial"/>
          <w:i/>
          <w:iCs/>
          <w:sz w:val="20"/>
          <w:szCs w:val="20"/>
        </w:rPr>
        <w:t xml:space="preserve"> while allow UE to indicate its maximum aggregated bandwidth capability.</w:t>
      </w:r>
    </w:p>
    <w:p w14:paraId="03D1DF9E" w14:textId="77777777" w:rsidR="00420107" w:rsidRDefault="00420107" w:rsidP="00420107">
      <w:pPr>
        <w:pStyle w:val="ListParagraph"/>
        <w:numPr>
          <w:ilvl w:val="0"/>
          <w:numId w:val="34"/>
        </w:numPr>
        <w:spacing w:after="120"/>
        <w:ind w:left="576" w:hanging="288"/>
        <w:contextualSpacing w:val="0"/>
        <w:jc w:val="both"/>
        <w:rPr>
          <w:rFonts w:ascii="Arial" w:hAnsi="Arial" w:cs="Arial"/>
          <w:i/>
          <w:iCs/>
          <w:sz w:val="20"/>
          <w:szCs w:val="20"/>
        </w:rPr>
      </w:pPr>
      <w:r w:rsidRPr="00B5331A">
        <w:rPr>
          <w:rFonts w:ascii="Arial" w:hAnsi="Arial" w:cs="Arial"/>
          <w:i/>
          <w:iCs/>
          <w:sz w:val="20"/>
          <w:szCs w:val="20"/>
        </w:rPr>
        <w:t xml:space="preserve">For intra-band non-contiguous UL CA, only single switched UL is </w:t>
      </w:r>
      <w:r>
        <w:rPr>
          <w:rFonts w:ascii="Arial" w:hAnsi="Arial" w:cs="Arial"/>
          <w:i/>
          <w:iCs/>
          <w:sz w:val="20"/>
          <w:szCs w:val="20"/>
        </w:rPr>
        <w:t xml:space="preserve">supported if </w:t>
      </w:r>
      <w:r w:rsidRPr="00B5331A">
        <w:rPr>
          <w:rFonts w:ascii="Arial" w:hAnsi="Arial" w:cs="Arial"/>
          <w:i/>
          <w:iCs/>
          <w:sz w:val="20"/>
          <w:szCs w:val="20"/>
        </w:rPr>
        <w:t>specified.</w:t>
      </w:r>
    </w:p>
    <w:p w14:paraId="257C62D4" w14:textId="77777777" w:rsidR="00420107" w:rsidRDefault="00420107" w:rsidP="00420107">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i/>
          <w:iCs/>
          <w:sz w:val="20"/>
          <w:szCs w:val="20"/>
        </w:rPr>
        <w:t>For intra-band contiguous UL CA, only contiguous allocations are supported.</w:t>
      </w:r>
    </w:p>
    <w:p w14:paraId="2FE81BDC" w14:textId="77777777" w:rsidR="00420107" w:rsidRPr="00A65E42" w:rsidRDefault="00420107" w:rsidP="00420107">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bCs/>
          <w:i/>
          <w:iCs/>
          <w:sz w:val="20"/>
          <w:szCs w:val="20"/>
        </w:rPr>
        <w:t>I</w:t>
      </w:r>
      <w:r w:rsidRPr="00A65E42">
        <w:rPr>
          <w:rFonts w:ascii="Arial" w:hAnsi="Arial" w:cs="Arial"/>
          <w:bCs/>
          <w:i/>
          <w:iCs/>
          <w:sz w:val="20"/>
          <w:szCs w:val="20"/>
        </w:rPr>
        <w:t xml:space="preserve">dentify which switching scenarios would be supported as 6G Day 1 feature before </w:t>
      </w:r>
      <w:r>
        <w:rPr>
          <w:rFonts w:ascii="Arial" w:hAnsi="Arial" w:cs="Arial"/>
          <w:bCs/>
          <w:i/>
          <w:iCs/>
          <w:sz w:val="20"/>
          <w:szCs w:val="20"/>
        </w:rPr>
        <w:t>RAN4</w:t>
      </w:r>
      <w:r w:rsidRPr="00A65E42">
        <w:rPr>
          <w:rFonts w:ascii="Arial" w:hAnsi="Arial" w:cs="Arial"/>
          <w:bCs/>
          <w:i/>
          <w:iCs/>
          <w:sz w:val="20"/>
          <w:szCs w:val="20"/>
        </w:rPr>
        <w:t xml:space="preserve"> div</w:t>
      </w:r>
      <w:r>
        <w:rPr>
          <w:rFonts w:ascii="Arial" w:hAnsi="Arial" w:cs="Arial"/>
          <w:bCs/>
          <w:i/>
          <w:iCs/>
          <w:sz w:val="20"/>
          <w:szCs w:val="20"/>
        </w:rPr>
        <w:t>ing</w:t>
      </w:r>
      <w:r w:rsidRPr="00A65E42">
        <w:rPr>
          <w:rFonts w:ascii="Arial" w:hAnsi="Arial" w:cs="Arial"/>
          <w:bCs/>
          <w:i/>
          <w:iCs/>
          <w:sz w:val="20"/>
          <w:szCs w:val="20"/>
        </w:rPr>
        <w:t xml:space="preserve"> into the studies on how switching time may be improved.</w:t>
      </w:r>
    </w:p>
    <w:p w14:paraId="76818D47" w14:textId="77777777" w:rsidR="00420107" w:rsidRPr="00AB79BA" w:rsidRDefault="00420107" w:rsidP="00420107">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bCs/>
          <w:i/>
          <w:iCs/>
          <w:sz w:val="20"/>
          <w:szCs w:val="20"/>
        </w:rPr>
        <w:t xml:space="preserve">Request </w:t>
      </w:r>
      <w:r w:rsidRPr="00AB79BA">
        <w:rPr>
          <w:rFonts w:ascii="Arial" w:hAnsi="Arial" w:cs="Arial"/>
          <w:bCs/>
          <w:i/>
          <w:iCs/>
          <w:sz w:val="20"/>
          <w:szCs w:val="20"/>
        </w:rPr>
        <w:t>inputs from RAN1 as whether there would be any performance gain if the enhanced switching time is still longer than CP length but less than one symbol period.</w:t>
      </w:r>
    </w:p>
    <w:p w14:paraId="60BB9BB5" w14:textId="7F9E3B98" w:rsidR="002C18DB" w:rsidRPr="00420107" w:rsidRDefault="00420107" w:rsidP="00420107">
      <w:pPr>
        <w:pStyle w:val="ListParagraph"/>
        <w:numPr>
          <w:ilvl w:val="0"/>
          <w:numId w:val="34"/>
        </w:numPr>
        <w:spacing w:after="120"/>
        <w:ind w:left="576" w:hanging="288"/>
        <w:contextualSpacing w:val="0"/>
        <w:jc w:val="both"/>
        <w:rPr>
          <w:rFonts w:ascii="Arial" w:hAnsi="Arial" w:cs="Arial"/>
          <w:i/>
          <w:iCs/>
          <w:sz w:val="20"/>
          <w:szCs w:val="20"/>
        </w:rPr>
      </w:pPr>
      <w:r>
        <w:rPr>
          <w:rFonts w:ascii="Arial" w:hAnsi="Arial" w:cs="Arial"/>
          <w:bCs/>
          <w:i/>
          <w:iCs/>
          <w:sz w:val="20"/>
          <w:szCs w:val="20"/>
        </w:rPr>
        <w:t xml:space="preserve">On simultaneous Rx/Tx support, </w:t>
      </w:r>
      <w:r w:rsidRPr="00AB79BA">
        <w:rPr>
          <w:rFonts w:ascii="Arial" w:hAnsi="Arial" w:cs="Arial"/>
          <w:bCs/>
          <w:i/>
          <w:iCs/>
          <w:sz w:val="20"/>
          <w:szCs w:val="20"/>
        </w:rPr>
        <w:t>the 6G study should focus on what technical criteria would be used to determine whether a combination can only be supported with non-simultaneous Rx/Tx</w:t>
      </w:r>
      <w:r>
        <w:rPr>
          <w:rFonts w:ascii="Arial" w:hAnsi="Arial" w:cs="Arial"/>
          <w:bCs/>
          <w:i/>
          <w:iCs/>
          <w:sz w:val="20"/>
          <w:szCs w:val="20"/>
        </w:rPr>
        <w:t>.</w:t>
      </w:r>
    </w:p>
    <w:p w14:paraId="5CBC8693" w14:textId="77777777" w:rsidR="002C18DB" w:rsidRPr="004D3A75" w:rsidRDefault="002C18DB" w:rsidP="004D3A75">
      <w:pPr>
        <w:jc w:val="both"/>
        <w:rPr>
          <w:rFonts w:ascii="Arial" w:hAnsi="Arial" w:cs="Arial"/>
          <w:sz w:val="20"/>
          <w:szCs w:val="20"/>
        </w:rPr>
      </w:pPr>
    </w:p>
    <w:p w14:paraId="4DE69CD9" w14:textId="346A6DC8" w:rsidR="005E69AE" w:rsidRDefault="005E69AE" w:rsidP="005E69AE">
      <w:pPr>
        <w:pStyle w:val="Heading1"/>
      </w:pPr>
      <w:r>
        <w:lastRenderedPageBreak/>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5198DF6A" w14:textId="77777777" w:rsidR="00DC7104" w:rsidRPr="00897931" w:rsidRDefault="00DC7104" w:rsidP="00DC7104">
      <w:pPr>
        <w:pStyle w:val="EX"/>
        <w:spacing w:after="180"/>
        <w:ind w:left="374" w:hanging="374"/>
        <w:jc w:val="both"/>
        <w:rPr>
          <w:rFonts w:ascii="Arial" w:hAnsi="Arial" w:cs="Arial"/>
          <w:bCs/>
          <w:sz w:val="20"/>
          <w:szCs w:val="20"/>
        </w:rPr>
      </w:pPr>
      <w:r>
        <w:rPr>
          <w:rFonts w:ascii="Arial" w:hAnsi="Arial" w:cs="Arial"/>
          <w:bCs/>
          <w:sz w:val="20"/>
          <w:szCs w:val="20"/>
        </w:rPr>
        <w:t>RP-251881 “</w:t>
      </w:r>
      <w:r w:rsidRPr="004319A8">
        <w:rPr>
          <w:rFonts w:ascii="Arial" w:hAnsi="Arial" w:cs="Arial"/>
          <w:sz w:val="20"/>
          <w:szCs w:val="20"/>
          <w:lang w:val="en-GB"/>
        </w:rPr>
        <w:t>New SID: Study on 6G Radio</w:t>
      </w:r>
      <w:r>
        <w:rPr>
          <w:rFonts w:ascii="Arial" w:hAnsi="Arial" w:cs="Arial"/>
          <w:sz w:val="20"/>
          <w:szCs w:val="20"/>
          <w:lang w:val="en-GB"/>
        </w:rPr>
        <w:t xml:space="preserve">”, NTT DOCOMO, </w:t>
      </w:r>
      <w:r w:rsidRPr="004319A8">
        <w:rPr>
          <w:rFonts w:ascii="Arial" w:hAnsi="Arial" w:cs="Arial"/>
          <w:sz w:val="20"/>
          <w:szCs w:val="20"/>
          <w:lang w:val="en-GB"/>
        </w:rPr>
        <w:t>3GPP TSG RAN Meeting #108</w:t>
      </w:r>
      <w:r>
        <w:rPr>
          <w:rFonts w:ascii="Arial" w:hAnsi="Arial" w:cs="Arial"/>
          <w:sz w:val="20"/>
          <w:szCs w:val="20"/>
          <w:lang w:val="en-GB"/>
        </w:rPr>
        <w:t xml:space="preserve">, </w:t>
      </w:r>
      <w:r w:rsidRPr="004319A8">
        <w:rPr>
          <w:rFonts w:ascii="Arial" w:hAnsi="Arial" w:cs="Arial"/>
          <w:sz w:val="20"/>
          <w:szCs w:val="20"/>
          <w:lang w:val="en-GB"/>
        </w:rPr>
        <w:t>Prague, Czech Republic, June 9</w:t>
      </w:r>
      <w:r w:rsidRPr="004319A8">
        <w:rPr>
          <w:rFonts w:ascii="Arial" w:hAnsi="Arial" w:cs="Arial"/>
          <w:sz w:val="20"/>
          <w:szCs w:val="20"/>
          <w:vertAlign w:val="superscript"/>
          <w:lang w:val="en-GB"/>
        </w:rPr>
        <w:t>th</w:t>
      </w:r>
      <w:r>
        <w:rPr>
          <w:rFonts w:ascii="Arial" w:hAnsi="Arial" w:cs="Arial"/>
          <w:sz w:val="20"/>
          <w:szCs w:val="20"/>
          <w:lang w:val="en-GB"/>
        </w:rPr>
        <w:t xml:space="preserve"> </w:t>
      </w:r>
      <w:r w:rsidRPr="004319A8">
        <w:rPr>
          <w:rFonts w:ascii="Arial" w:hAnsi="Arial" w:cs="Arial"/>
          <w:sz w:val="20"/>
          <w:szCs w:val="20"/>
          <w:lang w:val="en-GB"/>
        </w:rPr>
        <w:t>-13</w:t>
      </w:r>
      <w:r w:rsidRPr="004319A8">
        <w:rPr>
          <w:rFonts w:ascii="Arial" w:hAnsi="Arial" w:cs="Arial"/>
          <w:sz w:val="20"/>
          <w:szCs w:val="20"/>
          <w:vertAlign w:val="superscript"/>
          <w:lang w:val="en-GB"/>
        </w:rPr>
        <w:t>th</w:t>
      </w:r>
      <w:r w:rsidRPr="004319A8">
        <w:rPr>
          <w:rFonts w:ascii="Arial" w:hAnsi="Arial" w:cs="Arial"/>
          <w:sz w:val="20"/>
          <w:szCs w:val="20"/>
          <w:lang w:val="en-GB"/>
        </w:rPr>
        <w:t>, 2025</w:t>
      </w:r>
    </w:p>
    <w:p w14:paraId="70BFBA8C" w14:textId="77777777" w:rsidR="00DC7104" w:rsidRPr="00ED1FAF" w:rsidRDefault="00DC7104" w:rsidP="00DC7104">
      <w:pPr>
        <w:pStyle w:val="EX"/>
        <w:spacing w:after="180"/>
        <w:ind w:left="374" w:hanging="374"/>
        <w:jc w:val="both"/>
        <w:rPr>
          <w:rFonts w:ascii="Arial" w:hAnsi="Arial" w:cs="Arial"/>
          <w:sz w:val="20"/>
          <w:szCs w:val="20"/>
        </w:rPr>
      </w:pPr>
      <w:r>
        <w:rPr>
          <w:rFonts w:ascii="Arial" w:hAnsi="Arial" w:cs="Arial"/>
          <w:sz w:val="20"/>
          <w:szCs w:val="20"/>
        </w:rPr>
        <w:t>R4-2522451 “</w:t>
      </w:r>
      <w:r w:rsidRPr="00ED1FAF">
        <w:rPr>
          <w:rFonts w:ascii="Arial" w:hAnsi="Arial" w:cs="Arial"/>
          <w:sz w:val="20"/>
          <w:szCs w:val="20"/>
        </w:rPr>
        <w:t>WF for [117][102] 6G general RF and UE RF</w:t>
      </w:r>
      <w:r>
        <w:rPr>
          <w:rFonts w:ascii="Arial" w:hAnsi="Arial" w:cs="Arial"/>
          <w:sz w:val="20"/>
          <w:szCs w:val="20"/>
        </w:rPr>
        <w:t xml:space="preserve">”, Feature Lead (Qualcomm), </w:t>
      </w:r>
      <w:r>
        <w:rPr>
          <w:rFonts w:ascii="Arial" w:hAnsi="Arial" w:cs="Arial"/>
          <w:bCs/>
          <w:sz w:val="20"/>
          <w:szCs w:val="20"/>
        </w:rPr>
        <w:t>3GPP RAN WG4 Meeting #117, Dallas</w:t>
      </w:r>
      <w:r w:rsidRPr="00982489">
        <w:rPr>
          <w:rFonts w:ascii="Arial" w:hAnsi="Arial" w:cs="Arial"/>
          <w:bCs/>
          <w:sz w:val="20"/>
          <w:szCs w:val="20"/>
        </w:rPr>
        <w:t xml:space="preserve">, </w:t>
      </w:r>
      <w:r>
        <w:rPr>
          <w:rFonts w:ascii="Arial" w:hAnsi="Arial" w:cs="Arial"/>
          <w:bCs/>
          <w:sz w:val="20"/>
          <w:szCs w:val="20"/>
        </w:rPr>
        <w:t>USA</w:t>
      </w:r>
      <w:r w:rsidRPr="00982489">
        <w:rPr>
          <w:rFonts w:ascii="Arial" w:hAnsi="Arial" w:cs="Arial"/>
          <w:bCs/>
          <w:sz w:val="20"/>
          <w:szCs w:val="20"/>
        </w:rPr>
        <w:t xml:space="preserve">, </w:t>
      </w:r>
      <w:r>
        <w:rPr>
          <w:rFonts w:ascii="Arial" w:hAnsi="Arial" w:cs="Arial"/>
          <w:bCs/>
          <w:sz w:val="20"/>
          <w:szCs w:val="20"/>
        </w:rPr>
        <w:t>November</w:t>
      </w:r>
      <w:r w:rsidRPr="00982489">
        <w:rPr>
          <w:rFonts w:ascii="Arial" w:hAnsi="Arial" w:cs="Arial"/>
          <w:bCs/>
          <w:sz w:val="20"/>
          <w:szCs w:val="20"/>
        </w:rPr>
        <w:t xml:space="preserve"> </w:t>
      </w:r>
      <w:r>
        <w:rPr>
          <w:rFonts w:ascii="Arial" w:hAnsi="Arial" w:cs="Arial"/>
          <w:bCs/>
          <w:sz w:val="20"/>
          <w:szCs w:val="20"/>
        </w:rPr>
        <w:t>17</w:t>
      </w:r>
      <w:r w:rsidRPr="00982489">
        <w:rPr>
          <w:rFonts w:ascii="Arial" w:hAnsi="Arial" w:cs="Arial"/>
          <w:bCs/>
          <w:sz w:val="20"/>
          <w:szCs w:val="20"/>
          <w:vertAlign w:val="superscript"/>
        </w:rPr>
        <w:t>th</w:t>
      </w:r>
      <w:r w:rsidRPr="00982489">
        <w:rPr>
          <w:rFonts w:ascii="Arial" w:hAnsi="Arial" w:cs="Arial"/>
          <w:bCs/>
          <w:sz w:val="20"/>
          <w:szCs w:val="20"/>
        </w:rPr>
        <w:t xml:space="preserve"> – </w:t>
      </w:r>
      <w:r>
        <w:rPr>
          <w:rFonts w:ascii="Arial" w:hAnsi="Arial" w:cs="Arial"/>
          <w:bCs/>
          <w:sz w:val="20"/>
          <w:szCs w:val="20"/>
        </w:rPr>
        <w:t>21</w:t>
      </w:r>
      <w:r>
        <w:rPr>
          <w:rFonts w:ascii="Arial" w:hAnsi="Arial" w:cs="Arial"/>
          <w:bCs/>
          <w:sz w:val="20"/>
          <w:szCs w:val="20"/>
          <w:vertAlign w:val="superscript"/>
        </w:rPr>
        <w:t>st</w:t>
      </w:r>
      <w:r w:rsidRPr="00982489">
        <w:rPr>
          <w:rFonts w:ascii="Arial" w:hAnsi="Arial" w:cs="Arial"/>
          <w:bCs/>
          <w:sz w:val="20"/>
          <w:szCs w:val="20"/>
        </w:rPr>
        <w:t>, 202</w:t>
      </w:r>
      <w:r>
        <w:rPr>
          <w:rFonts w:ascii="Arial" w:hAnsi="Arial" w:cs="Arial"/>
          <w:bCs/>
          <w:sz w:val="20"/>
          <w:szCs w:val="20"/>
        </w:rPr>
        <w:t>5</w:t>
      </w:r>
    </w:p>
    <w:p w14:paraId="06649349" w14:textId="77777777" w:rsidR="00DC7104" w:rsidRPr="00897931" w:rsidRDefault="00DC7104" w:rsidP="00DC7104">
      <w:pPr>
        <w:pStyle w:val="EX"/>
        <w:spacing w:after="180"/>
        <w:ind w:left="374" w:hanging="374"/>
        <w:jc w:val="both"/>
        <w:rPr>
          <w:rFonts w:ascii="Arial" w:hAnsi="Arial" w:cs="Arial"/>
          <w:sz w:val="20"/>
          <w:szCs w:val="20"/>
        </w:rPr>
      </w:pPr>
      <w:r>
        <w:rPr>
          <w:rFonts w:ascii="Arial" w:hAnsi="Arial" w:cs="Arial"/>
          <w:sz w:val="20"/>
          <w:szCs w:val="20"/>
          <w:lang w:val="en-GB"/>
        </w:rPr>
        <w:t>R4-2514642 “</w:t>
      </w:r>
      <w:r w:rsidRPr="00897931">
        <w:rPr>
          <w:rFonts w:ascii="Arial" w:hAnsi="Arial" w:cs="Arial"/>
          <w:sz w:val="20"/>
          <w:szCs w:val="20"/>
        </w:rPr>
        <w:t>WF for [116bis][102] 6G general RF and UE RF</w:t>
      </w:r>
      <w:r>
        <w:rPr>
          <w:rFonts w:ascii="Arial" w:hAnsi="Arial" w:cs="Arial"/>
          <w:sz w:val="20"/>
          <w:szCs w:val="20"/>
        </w:rPr>
        <w:t xml:space="preserve">”, Qualcomm, </w:t>
      </w:r>
      <w:r>
        <w:rPr>
          <w:rFonts w:ascii="Arial" w:hAnsi="Arial" w:cs="Arial"/>
          <w:bCs/>
          <w:sz w:val="20"/>
          <w:szCs w:val="20"/>
        </w:rPr>
        <w:t>3GPP RAN WG4 Meeting #116bis, Prague</w:t>
      </w:r>
      <w:r w:rsidRPr="00982489">
        <w:rPr>
          <w:rFonts w:ascii="Arial" w:hAnsi="Arial" w:cs="Arial"/>
          <w:bCs/>
          <w:sz w:val="20"/>
          <w:szCs w:val="20"/>
        </w:rPr>
        <w:t xml:space="preserve">, </w:t>
      </w:r>
      <w:r w:rsidRPr="006F6668">
        <w:rPr>
          <w:rFonts w:ascii="Arial" w:hAnsi="Arial" w:cs="Arial"/>
          <w:bCs/>
          <w:sz w:val="20"/>
          <w:szCs w:val="20"/>
        </w:rPr>
        <w:t>Czech Republic</w:t>
      </w:r>
      <w:r w:rsidRPr="00982489">
        <w:rPr>
          <w:rFonts w:ascii="Arial" w:hAnsi="Arial" w:cs="Arial"/>
          <w:bCs/>
          <w:sz w:val="20"/>
          <w:szCs w:val="20"/>
        </w:rPr>
        <w:t xml:space="preserve">, </w:t>
      </w:r>
      <w:r>
        <w:rPr>
          <w:rFonts w:ascii="Arial" w:hAnsi="Arial" w:cs="Arial"/>
          <w:bCs/>
          <w:sz w:val="20"/>
          <w:szCs w:val="20"/>
        </w:rPr>
        <w:t>October</w:t>
      </w:r>
      <w:r w:rsidRPr="00982489">
        <w:rPr>
          <w:rFonts w:ascii="Arial" w:hAnsi="Arial" w:cs="Arial"/>
          <w:bCs/>
          <w:sz w:val="20"/>
          <w:szCs w:val="20"/>
        </w:rPr>
        <w:t xml:space="preserve"> </w:t>
      </w:r>
      <w:r>
        <w:rPr>
          <w:rFonts w:ascii="Arial" w:hAnsi="Arial" w:cs="Arial"/>
          <w:bCs/>
          <w:sz w:val="20"/>
          <w:szCs w:val="20"/>
        </w:rPr>
        <w:t>13</w:t>
      </w:r>
      <w:r w:rsidRPr="00982489">
        <w:rPr>
          <w:rFonts w:ascii="Arial" w:hAnsi="Arial" w:cs="Arial"/>
          <w:bCs/>
          <w:sz w:val="20"/>
          <w:szCs w:val="20"/>
          <w:vertAlign w:val="superscript"/>
        </w:rPr>
        <w:t>th</w:t>
      </w:r>
      <w:r w:rsidRPr="00982489">
        <w:rPr>
          <w:rFonts w:ascii="Arial" w:hAnsi="Arial" w:cs="Arial"/>
          <w:bCs/>
          <w:sz w:val="20"/>
          <w:szCs w:val="20"/>
        </w:rPr>
        <w:t xml:space="preserve"> – </w:t>
      </w:r>
      <w:r>
        <w:rPr>
          <w:rFonts w:ascii="Arial" w:hAnsi="Arial" w:cs="Arial"/>
          <w:bCs/>
          <w:sz w:val="20"/>
          <w:szCs w:val="20"/>
        </w:rPr>
        <w:t>17</w:t>
      </w:r>
      <w:r w:rsidRPr="00982489">
        <w:rPr>
          <w:rFonts w:ascii="Arial" w:hAnsi="Arial" w:cs="Arial"/>
          <w:bCs/>
          <w:sz w:val="20"/>
          <w:szCs w:val="20"/>
          <w:vertAlign w:val="superscript"/>
        </w:rPr>
        <w:t>th</w:t>
      </w:r>
      <w:r w:rsidRPr="00982489">
        <w:rPr>
          <w:rFonts w:ascii="Arial" w:hAnsi="Arial" w:cs="Arial"/>
          <w:bCs/>
          <w:sz w:val="20"/>
          <w:szCs w:val="20"/>
        </w:rPr>
        <w:t>, 202</w:t>
      </w:r>
      <w:r>
        <w:rPr>
          <w:rFonts w:ascii="Arial" w:hAnsi="Arial" w:cs="Arial"/>
          <w:bCs/>
          <w:sz w:val="20"/>
          <w:szCs w:val="20"/>
        </w:rPr>
        <w:t>5</w:t>
      </w:r>
    </w:p>
    <w:p w14:paraId="4F6BB7C7" w14:textId="5B7305E6" w:rsidR="00264427" w:rsidRPr="002C18DB" w:rsidRDefault="00DC7104" w:rsidP="00DC7104">
      <w:pPr>
        <w:pStyle w:val="EX"/>
        <w:jc w:val="both"/>
        <w:rPr>
          <w:rFonts w:ascii="Arial" w:hAnsi="Arial" w:cs="Arial"/>
          <w:sz w:val="20"/>
          <w:szCs w:val="20"/>
          <w:lang w:val="en-GB"/>
        </w:rPr>
      </w:pPr>
      <w:r>
        <w:rPr>
          <w:rFonts w:ascii="Arial" w:hAnsi="Arial" w:cs="Arial"/>
          <w:sz w:val="20"/>
          <w:szCs w:val="20"/>
          <w:lang w:val="en-GB"/>
        </w:rPr>
        <w:t>R4-2520601 “</w:t>
      </w:r>
      <w:r w:rsidRPr="00ED1FAF">
        <w:rPr>
          <w:rFonts w:ascii="Arial" w:hAnsi="Arial" w:cs="Arial"/>
          <w:sz w:val="20"/>
          <w:szCs w:val="20"/>
        </w:rPr>
        <w:t>Views on 6G UE RF requirements framework</w:t>
      </w:r>
      <w:r>
        <w:rPr>
          <w:rFonts w:ascii="Arial" w:hAnsi="Arial" w:cs="Arial"/>
          <w:sz w:val="20"/>
          <w:szCs w:val="20"/>
          <w:lang w:val="en-GB"/>
        </w:rPr>
        <w:t xml:space="preserve">”, Apple, </w:t>
      </w:r>
      <w:r>
        <w:rPr>
          <w:rFonts w:ascii="Arial" w:hAnsi="Arial" w:cs="Arial"/>
          <w:bCs/>
          <w:sz w:val="20"/>
          <w:szCs w:val="20"/>
        </w:rPr>
        <w:t>3GPP RAN WG4 Meeting #117, Dallas</w:t>
      </w:r>
      <w:r w:rsidRPr="00982489">
        <w:rPr>
          <w:rFonts w:ascii="Arial" w:hAnsi="Arial" w:cs="Arial"/>
          <w:bCs/>
          <w:sz w:val="20"/>
          <w:szCs w:val="20"/>
        </w:rPr>
        <w:t xml:space="preserve">, </w:t>
      </w:r>
      <w:r>
        <w:rPr>
          <w:rFonts w:ascii="Arial" w:hAnsi="Arial" w:cs="Arial"/>
          <w:bCs/>
          <w:sz w:val="20"/>
          <w:szCs w:val="20"/>
        </w:rPr>
        <w:t>USA</w:t>
      </w:r>
      <w:r w:rsidRPr="00982489">
        <w:rPr>
          <w:rFonts w:ascii="Arial" w:hAnsi="Arial" w:cs="Arial"/>
          <w:bCs/>
          <w:sz w:val="20"/>
          <w:szCs w:val="20"/>
        </w:rPr>
        <w:t xml:space="preserve">, </w:t>
      </w:r>
      <w:r>
        <w:rPr>
          <w:rFonts w:ascii="Arial" w:hAnsi="Arial" w:cs="Arial"/>
          <w:bCs/>
          <w:sz w:val="20"/>
          <w:szCs w:val="20"/>
        </w:rPr>
        <w:t>November</w:t>
      </w:r>
      <w:r w:rsidRPr="00982489">
        <w:rPr>
          <w:rFonts w:ascii="Arial" w:hAnsi="Arial" w:cs="Arial"/>
          <w:bCs/>
          <w:sz w:val="20"/>
          <w:szCs w:val="20"/>
        </w:rPr>
        <w:t xml:space="preserve"> </w:t>
      </w:r>
      <w:r>
        <w:rPr>
          <w:rFonts w:ascii="Arial" w:hAnsi="Arial" w:cs="Arial"/>
          <w:bCs/>
          <w:sz w:val="20"/>
          <w:szCs w:val="20"/>
        </w:rPr>
        <w:t>17</w:t>
      </w:r>
      <w:r w:rsidRPr="00982489">
        <w:rPr>
          <w:rFonts w:ascii="Arial" w:hAnsi="Arial" w:cs="Arial"/>
          <w:bCs/>
          <w:sz w:val="20"/>
          <w:szCs w:val="20"/>
          <w:vertAlign w:val="superscript"/>
        </w:rPr>
        <w:t>th</w:t>
      </w:r>
      <w:r w:rsidRPr="00982489">
        <w:rPr>
          <w:rFonts w:ascii="Arial" w:hAnsi="Arial" w:cs="Arial"/>
          <w:bCs/>
          <w:sz w:val="20"/>
          <w:szCs w:val="20"/>
        </w:rPr>
        <w:t xml:space="preserve"> – </w:t>
      </w:r>
      <w:r>
        <w:rPr>
          <w:rFonts w:ascii="Arial" w:hAnsi="Arial" w:cs="Arial"/>
          <w:bCs/>
          <w:sz w:val="20"/>
          <w:szCs w:val="20"/>
        </w:rPr>
        <w:t>21</w:t>
      </w:r>
      <w:r>
        <w:rPr>
          <w:rFonts w:ascii="Arial" w:hAnsi="Arial" w:cs="Arial"/>
          <w:bCs/>
          <w:sz w:val="20"/>
          <w:szCs w:val="20"/>
          <w:vertAlign w:val="superscript"/>
        </w:rPr>
        <w:t>st</w:t>
      </w:r>
      <w:r w:rsidRPr="00982489">
        <w:rPr>
          <w:rFonts w:ascii="Arial" w:hAnsi="Arial" w:cs="Arial"/>
          <w:bCs/>
          <w:sz w:val="20"/>
          <w:szCs w:val="20"/>
        </w:rPr>
        <w:t>, 202</w:t>
      </w:r>
      <w:r>
        <w:rPr>
          <w:rFonts w:ascii="Arial" w:hAnsi="Arial" w:cs="Arial"/>
          <w:bCs/>
          <w:sz w:val="20"/>
          <w:szCs w:val="20"/>
        </w:rPr>
        <w:t>5</w:t>
      </w:r>
    </w:p>
    <w:sectPr w:rsidR="00264427" w:rsidRPr="002C18DB" w:rsidSect="00517886">
      <w:headerReference w:type="default" r:id="rId8"/>
      <w:footerReference w:type="default" r:id="rId9"/>
      <w:footerReference w:type="first" r:id="rId10"/>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4F0C8" w14:textId="77777777" w:rsidR="001D385F" w:rsidRDefault="001D385F">
      <w:r>
        <w:separator/>
      </w:r>
    </w:p>
  </w:endnote>
  <w:endnote w:type="continuationSeparator" w:id="0">
    <w:p w14:paraId="2A6FB1D0" w14:textId="77777777" w:rsidR="001D385F" w:rsidRDefault="001D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E5B68" w14:textId="77777777" w:rsidR="001D385F" w:rsidRDefault="001D385F">
      <w:r>
        <w:separator/>
      </w:r>
    </w:p>
  </w:footnote>
  <w:footnote w:type="continuationSeparator" w:id="0">
    <w:p w14:paraId="3153FEA2" w14:textId="77777777" w:rsidR="001D385F" w:rsidRDefault="001D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2A1923"/>
    <w:multiLevelType w:val="hybridMultilevel"/>
    <w:tmpl w:val="F84E638A"/>
    <w:lvl w:ilvl="0" w:tplc="04090001">
      <w:start w:val="1"/>
      <w:numFmt w:val="bullet"/>
      <w:lvlText w:val=""/>
      <w:lvlJc w:val="left"/>
      <w:pPr>
        <w:ind w:left="944" w:hanging="360"/>
      </w:pPr>
      <w:rPr>
        <w:rFonts w:ascii="Symbol" w:hAnsi="Symbol"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8"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6610E"/>
    <w:multiLevelType w:val="hybridMultilevel"/>
    <w:tmpl w:val="2BF49792"/>
    <w:lvl w:ilvl="0" w:tplc="04090001">
      <w:start w:val="1"/>
      <w:numFmt w:val="bullet"/>
      <w:lvlText w:val=""/>
      <w:lvlJc w:val="left"/>
      <w:pPr>
        <w:ind w:left="720" w:hanging="360"/>
      </w:pPr>
      <w:rPr>
        <w:rFonts w:ascii="Symbol" w:hAnsi="Symbol" w:hint="default"/>
      </w:rPr>
    </w:lvl>
    <w:lvl w:ilvl="1" w:tplc="6240897E">
      <w:start w:val="2"/>
      <w:numFmt w:val="bullet"/>
      <w:lvlText w:val="-"/>
      <w:lvlJc w:val="left"/>
      <w:pPr>
        <w:ind w:left="1440" w:hanging="360"/>
      </w:pPr>
      <w:rPr>
        <w:rFonts w:ascii="Arial" w:eastAsia="Times New Roman" w:hAnsi="Arial" w:cs="Arial" w:hint="default"/>
      </w:rPr>
    </w:lvl>
    <w:lvl w:ilvl="2" w:tplc="74B48DBA">
      <w:start w:val="3"/>
      <w:numFmt w:val="bullet"/>
      <w:lvlText w:val="-"/>
      <w:lvlJc w:val="left"/>
      <w:pPr>
        <w:ind w:left="2160" w:hanging="360"/>
      </w:pPr>
      <w:rPr>
        <w:rFonts w:ascii="Aptos" w:eastAsiaTheme="minorEastAsia" w:hAnsi="Apto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A12606"/>
    <w:multiLevelType w:val="multilevel"/>
    <w:tmpl w:val="F0E06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400C46"/>
    <w:multiLevelType w:val="multilevel"/>
    <w:tmpl w:val="FECE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FC4C1E"/>
    <w:multiLevelType w:val="multilevel"/>
    <w:tmpl w:val="D3840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F13E96"/>
    <w:multiLevelType w:val="hybridMultilevel"/>
    <w:tmpl w:val="6B3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14686"/>
    <w:multiLevelType w:val="hybridMultilevel"/>
    <w:tmpl w:val="90C45348"/>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5" w15:restartNumberingAfterBreak="0">
    <w:nsid w:val="4C465FA3"/>
    <w:multiLevelType w:val="hybridMultilevel"/>
    <w:tmpl w:val="70BC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2835FB"/>
    <w:multiLevelType w:val="hybridMultilevel"/>
    <w:tmpl w:val="13B6B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5A6FEE"/>
    <w:multiLevelType w:val="hybridMultilevel"/>
    <w:tmpl w:val="63C8522A"/>
    <w:lvl w:ilvl="0" w:tplc="04090001">
      <w:start w:val="1"/>
      <w:numFmt w:val="bullet"/>
      <w:lvlText w:val=""/>
      <w:lvlJc w:val="left"/>
      <w:pPr>
        <w:ind w:left="1334" w:hanging="360"/>
      </w:pPr>
      <w:rPr>
        <w:rFonts w:ascii="Symbol" w:hAnsi="Symbol" w:hint="default"/>
      </w:rPr>
    </w:lvl>
    <w:lvl w:ilvl="1" w:tplc="5F5E32B0">
      <w:numFmt w:val="bullet"/>
      <w:lvlText w:val="-"/>
      <w:lvlJc w:val="left"/>
      <w:pPr>
        <w:ind w:left="2054" w:hanging="360"/>
      </w:pPr>
      <w:rPr>
        <w:rFonts w:ascii="Times New Roman" w:eastAsia="Times New Roman" w:hAnsi="Times New Roman" w:cs="Times New Roman" w:hint="default"/>
      </w:rPr>
    </w:lvl>
    <w:lvl w:ilvl="2" w:tplc="04090005" w:tentative="1">
      <w:start w:val="1"/>
      <w:numFmt w:val="bullet"/>
      <w:lvlText w:val=""/>
      <w:lvlJc w:val="left"/>
      <w:pPr>
        <w:ind w:left="2774" w:hanging="360"/>
      </w:pPr>
      <w:rPr>
        <w:rFonts w:ascii="Wingdings" w:hAnsi="Wingdings" w:hint="default"/>
      </w:rPr>
    </w:lvl>
    <w:lvl w:ilvl="3" w:tplc="04090001" w:tentative="1">
      <w:start w:val="1"/>
      <w:numFmt w:val="bullet"/>
      <w:lvlText w:val=""/>
      <w:lvlJc w:val="left"/>
      <w:pPr>
        <w:ind w:left="3494" w:hanging="360"/>
      </w:pPr>
      <w:rPr>
        <w:rFonts w:ascii="Symbol" w:hAnsi="Symbol" w:hint="default"/>
      </w:rPr>
    </w:lvl>
    <w:lvl w:ilvl="4" w:tplc="04090003" w:tentative="1">
      <w:start w:val="1"/>
      <w:numFmt w:val="bullet"/>
      <w:lvlText w:val="o"/>
      <w:lvlJc w:val="left"/>
      <w:pPr>
        <w:ind w:left="4214" w:hanging="360"/>
      </w:pPr>
      <w:rPr>
        <w:rFonts w:ascii="Courier New" w:hAnsi="Courier New" w:cs="Courier New" w:hint="default"/>
      </w:rPr>
    </w:lvl>
    <w:lvl w:ilvl="5" w:tplc="04090005" w:tentative="1">
      <w:start w:val="1"/>
      <w:numFmt w:val="bullet"/>
      <w:lvlText w:val=""/>
      <w:lvlJc w:val="left"/>
      <w:pPr>
        <w:ind w:left="4934" w:hanging="360"/>
      </w:pPr>
      <w:rPr>
        <w:rFonts w:ascii="Wingdings" w:hAnsi="Wingdings" w:hint="default"/>
      </w:rPr>
    </w:lvl>
    <w:lvl w:ilvl="6" w:tplc="04090001" w:tentative="1">
      <w:start w:val="1"/>
      <w:numFmt w:val="bullet"/>
      <w:lvlText w:val=""/>
      <w:lvlJc w:val="left"/>
      <w:pPr>
        <w:ind w:left="5654" w:hanging="360"/>
      </w:pPr>
      <w:rPr>
        <w:rFonts w:ascii="Symbol" w:hAnsi="Symbol" w:hint="default"/>
      </w:rPr>
    </w:lvl>
    <w:lvl w:ilvl="7" w:tplc="04090003" w:tentative="1">
      <w:start w:val="1"/>
      <w:numFmt w:val="bullet"/>
      <w:lvlText w:val="o"/>
      <w:lvlJc w:val="left"/>
      <w:pPr>
        <w:ind w:left="6374" w:hanging="360"/>
      </w:pPr>
      <w:rPr>
        <w:rFonts w:ascii="Courier New" w:hAnsi="Courier New" w:cs="Courier New" w:hint="default"/>
      </w:rPr>
    </w:lvl>
    <w:lvl w:ilvl="8" w:tplc="04090005" w:tentative="1">
      <w:start w:val="1"/>
      <w:numFmt w:val="bullet"/>
      <w:lvlText w:val=""/>
      <w:lvlJc w:val="left"/>
      <w:pPr>
        <w:ind w:left="7094" w:hanging="360"/>
      </w:pPr>
      <w:rPr>
        <w:rFonts w:ascii="Wingdings" w:hAnsi="Wingdings" w:hint="default"/>
      </w:rPr>
    </w:lvl>
  </w:abstractNum>
  <w:abstractNum w:abstractNumId="29" w15:restartNumberingAfterBreak="0">
    <w:nsid w:val="676E3D67"/>
    <w:multiLevelType w:val="hybridMultilevel"/>
    <w:tmpl w:val="BBF4F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8"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8E3D5B"/>
    <w:multiLevelType w:val="hybridMultilevel"/>
    <w:tmpl w:val="08A864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30"/>
  </w:num>
  <w:num w:numId="5" w16cid:durableId="977950936">
    <w:abstractNumId w:val="3"/>
  </w:num>
  <w:num w:numId="6" w16cid:durableId="1850876431">
    <w:abstractNumId w:val="3"/>
  </w:num>
  <w:num w:numId="7" w16cid:durableId="428896142">
    <w:abstractNumId w:val="20"/>
  </w:num>
  <w:num w:numId="8" w16cid:durableId="2080327107">
    <w:abstractNumId w:val="6"/>
  </w:num>
  <w:num w:numId="9" w16cid:durableId="459036515">
    <w:abstractNumId w:val="22"/>
  </w:num>
  <w:num w:numId="10" w16cid:durableId="892421984">
    <w:abstractNumId w:val="8"/>
  </w:num>
  <w:num w:numId="11" w16cid:durableId="973826835">
    <w:abstractNumId w:val="9"/>
  </w:num>
  <w:num w:numId="12" w16cid:durableId="48696969">
    <w:abstractNumId w:val="35"/>
  </w:num>
  <w:num w:numId="13" w16cid:durableId="1621182100">
    <w:abstractNumId w:val="13"/>
  </w:num>
  <w:num w:numId="14" w16cid:durableId="681855791">
    <w:abstractNumId w:val="14"/>
  </w:num>
  <w:num w:numId="15" w16cid:durableId="1387412062">
    <w:abstractNumId w:val="23"/>
  </w:num>
  <w:num w:numId="16" w16cid:durableId="1707214678">
    <w:abstractNumId w:val="36"/>
  </w:num>
  <w:num w:numId="17" w16cid:durableId="1228883719">
    <w:abstractNumId w:val="18"/>
  </w:num>
  <w:num w:numId="18" w16cid:durableId="1736001611">
    <w:abstractNumId w:val="11"/>
  </w:num>
  <w:num w:numId="19" w16cid:durableId="1708026189">
    <w:abstractNumId w:val="34"/>
  </w:num>
  <w:num w:numId="20" w16cid:durableId="2134398882">
    <w:abstractNumId w:val="17"/>
  </w:num>
  <w:num w:numId="21" w16cid:durableId="1707292931">
    <w:abstractNumId w:val="15"/>
  </w:num>
  <w:num w:numId="22" w16cid:durableId="1872840210">
    <w:abstractNumId w:val="5"/>
  </w:num>
  <w:num w:numId="23" w16cid:durableId="988828275">
    <w:abstractNumId w:val="26"/>
  </w:num>
  <w:num w:numId="24" w16cid:durableId="639112823">
    <w:abstractNumId w:val="32"/>
  </w:num>
  <w:num w:numId="25" w16cid:durableId="1758358505">
    <w:abstractNumId w:val="4"/>
  </w:num>
  <w:num w:numId="26" w16cid:durableId="2108961271">
    <w:abstractNumId w:val="38"/>
  </w:num>
  <w:num w:numId="27" w16cid:durableId="1853451127">
    <w:abstractNumId w:val="31"/>
  </w:num>
  <w:num w:numId="28" w16cid:durableId="1260018510">
    <w:abstractNumId w:val="1"/>
  </w:num>
  <w:num w:numId="29" w16cid:durableId="425733347">
    <w:abstractNumId w:val="33"/>
  </w:num>
  <w:num w:numId="30" w16cid:durableId="729420568">
    <w:abstractNumId w:val="37"/>
  </w:num>
  <w:num w:numId="31" w16cid:durableId="326132233">
    <w:abstractNumId w:val="21"/>
  </w:num>
  <w:num w:numId="32" w16cid:durableId="637302557">
    <w:abstractNumId w:val="27"/>
  </w:num>
  <w:num w:numId="33" w16cid:durableId="1454179274">
    <w:abstractNumId w:val="39"/>
  </w:num>
  <w:num w:numId="34" w16cid:durableId="1425685424">
    <w:abstractNumId w:val="10"/>
  </w:num>
  <w:num w:numId="35" w16cid:durableId="2065450483">
    <w:abstractNumId w:val="25"/>
  </w:num>
  <w:num w:numId="36" w16cid:durableId="451561068">
    <w:abstractNumId w:val="28"/>
  </w:num>
  <w:num w:numId="37" w16cid:durableId="1941446505">
    <w:abstractNumId w:val="24"/>
  </w:num>
  <w:num w:numId="38" w16cid:durableId="1263031494">
    <w:abstractNumId w:val="19"/>
  </w:num>
  <w:num w:numId="39" w16cid:durableId="806628854">
    <w:abstractNumId w:val="12"/>
  </w:num>
  <w:num w:numId="40" w16cid:durableId="472211912">
    <w:abstractNumId w:val="16"/>
  </w:num>
  <w:num w:numId="41" w16cid:durableId="838739967">
    <w:abstractNumId w:val="7"/>
  </w:num>
  <w:num w:numId="42" w16cid:durableId="183718722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90"/>
    <w:rsid w:val="00005DB5"/>
    <w:rsid w:val="0000623D"/>
    <w:rsid w:val="0001091A"/>
    <w:rsid w:val="00011CAD"/>
    <w:rsid w:val="000130DF"/>
    <w:rsid w:val="0001328E"/>
    <w:rsid w:val="00014468"/>
    <w:rsid w:val="0001503B"/>
    <w:rsid w:val="000151A9"/>
    <w:rsid w:val="00015DD4"/>
    <w:rsid w:val="00016134"/>
    <w:rsid w:val="0001757D"/>
    <w:rsid w:val="00017ECE"/>
    <w:rsid w:val="000206DB"/>
    <w:rsid w:val="0002328A"/>
    <w:rsid w:val="000232D7"/>
    <w:rsid w:val="00023B9C"/>
    <w:rsid w:val="00024434"/>
    <w:rsid w:val="0002498B"/>
    <w:rsid w:val="00027CC1"/>
    <w:rsid w:val="00033397"/>
    <w:rsid w:val="00034BFA"/>
    <w:rsid w:val="000357CB"/>
    <w:rsid w:val="00035A90"/>
    <w:rsid w:val="000369F4"/>
    <w:rsid w:val="00040095"/>
    <w:rsid w:val="00040A8C"/>
    <w:rsid w:val="00040B9B"/>
    <w:rsid w:val="00042309"/>
    <w:rsid w:val="00042B4B"/>
    <w:rsid w:val="00042D32"/>
    <w:rsid w:val="0004369D"/>
    <w:rsid w:val="00043FBC"/>
    <w:rsid w:val="000440C9"/>
    <w:rsid w:val="000446B1"/>
    <w:rsid w:val="00044DE2"/>
    <w:rsid w:val="0004612C"/>
    <w:rsid w:val="00047271"/>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C19"/>
    <w:rsid w:val="0006704A"/>
    <w:rsid w:val="0007513F"/>
    <w:rsid w:val="00076D74"/>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365D"/>
    <w:rsid w:val="000A446D"/>
    <w:rsid w:val="000A4877"/>
    <w:rsid w:val="000A4A42"/>
    <w:rsid w:val="000A6270"/>
    <w:rsid w:val="000A68F3"/>
    <w:rsid w:val="000A7399"/>
    <w:rsid w:val="000B293B"/>
    <w:rsid w:val="000B6018"/>
    <w:rsid w:val="000B61FB"/>
    <w:rsid w:val="000B6AF7"/>
    <w:rsid w:val="000C12C9"/>
    <w:rsid w:val="000C16C8"/>
    <w:rsid w:val="000C1729"/>
    <w:rsid w:val="000C1FFF"/>
    <w:rsid w:val="000C47C3"/>
    <w:rsid w:val="000C54D8"/>
    <w:rsid w:val="000C59CD"/>
    <w:rsid w:val="000C60A3"/>
    <w:rsid w:val="000D032C"/>
    <w:rsid w:val="000D0571"/>
    <w:rsid w:val="000D0FD8"/>
    <w:rsid w:val="000D1DD8"/>
    <w:rsid w:val="000D2743"/>
    <w:rsid w:val="000D3A4A"/>
    <w:rsid w:val="000D3D1F"/>
    <w:rsid w:val="000D50E3"/>
    <w:rsid w:val="000D57BD"/>
    <w:rsid w:val="000D58AB"/>
    <w:rsid w:val="000D6187"/>
    <w:rsid w:val="000D6A52"/>
    <w:rsid w:val="000D6C55"/>
    <w:rsid w:val="000D6E9B"/>
    <w:rsid w:val="000D7301"/>
    <w:rsid w:val="000E15F5"/>
    <w:rsid w:val="000E162D"/>
    <w:rsid w:val="000E1A37"/>
    <w:rsid w:val="000E1CAF"/>
    <w:rsid w:val="000E2238"/>
    <w:rsid w:val="000E24EB"/>
    <w:rsid w:val="000E61C4"/>
    <w:rsid w:val="000E6A30"/>
    <w:rsid w:val="000E751D"/>
    <w:rsid w:val="000F274E"/>
    <w:rsid w:val="000F42FB"/>
    <w:rsid w:val="000F5EA9"/>
    <w:rsid w:val="000F753B"/>
    <w:rsid w:val="001041BB"/>
    <w:rsid w:val="0010474C"/>
    <w:rsid w:val="00104BC6"/>
    <w:rsid w:val="0010545A"/>
    <w:rsid w:val="00106392"/>
    <w:rsid w:val="00106A77"/>
    <w:rsid w:val="00107C96"/>
    <w:rsid w:val="001104F4"/>
    <w:rsid w:val="00110A8D"/>
    <w:rsid w:val="00111EDD"/>
    <w:rsid w:val="00112155"/>
    <w:rsid w:val="00113A07"/>
    <w:rsid w:val="001140B8"/>
    <w:rsid w:val="00114E2C"/>
    <w:rsid w:val="00116AE2"/>
    <w:rsid w:val="00120C7E"/>
    <w:rsid w:val="00121103"/>
    <w:rsid w:val="00124364"/>
    <w:rsid w:val="0013212C"/>
    <w:rsid w:val="00133525"/>
    <w:rsid w:val="00135555"/>
    <w:rsid w:val="00137EE2"/>
    <w:rsid w:val="00141326"/>
    <w:rsid w:val="00142C17"/>
    <w:rsid w:val="001441A8"/>
    <w:rsid w:val="001446F1"/>
    <w:rsid w:val="0014480A"/>
    <w:rsid w:val="00144D61"/>
    <w:rsid w:val="00146BE3"/>
    <w:rsid w:val="00146BF3"/>
    <w:rsid w:val="00146DA4"/>
    <w:rsid w:val="0014707B"/>
    <w:rsid w:val="001476E2"/>
    <w:rsid w:val="00147D09"/>
    <w:rsid w:val="001507CE"/>
    <w:rsid w:val="00150FB2"/>
    <w:rsid w:val="001553DE"/>
    <w:rsid w:val="0015721E"/>
    <w:rsid w:val="001577A2"/>
    <w:rsid w:val="001600C7"/>
    <w:rsid w:val="00160A04"/>
    <w:rsid w:val="00162B22"/>
    <w:rsid w:val="00162BD3"/>
    <w:rsid w:val="0016505E"/>
    <w:rsid w:val="001655BB"/>
    <w:rsid w:val="0016611C"/>
    <w:rsid w:val="00166B5C"/>
    <w:rsid w:val="00171090"/>
    <w:rsid w:val="00171900"/>
    <w:rsid w:val="0017381F"/>
    <w:rsid w:val="0017591E"/>
    <w:rsid w:val="00175D32"/>
    <w:rsid w:val="00176183"/>
    <w:rsid w:val="00176E17"/>
    <w:rsid w:val="00177BA9"/>
    <w:rsid w:val="00181118"/>
    <w:rsid w:val="001815E8"/>
    <w:rsid w:val="001822EF"/>
    <w:rsid w:val="001825F0"/>
    <w:rsid w:val="00183720"/>
    <w:rsid w:val="001841B1"/>
    <w:rsid w:val="00184AB9"/>
    <w:rsid w:val="0018540A"/>
    <w:rsid w:val="00185E52"/>
    <w:rsid w:val="00191FCE"/>
    <w:rsid w:val="001938B6"/>
    <w:rsid w:val="00193EE8"/>
    <w:rsid w:val="00194A6B"/>
    <w:rsid w:val="001959BF"/>
    <w:rsid w:val="00197470"/>
    <w:rsid w:val="00197E77"/>
    <w:rsid w:val="001A1551"/>
    <w:rsid w:val="001A2CF1"/>
    <w:rsid w:val="001A3995"/>
    <w:rsid w:val="001A410D"/>
    <w:rsid w:val="001A4A5F"/>
    <w:rsid w:val="001A4C1F"/>
    <w:rsid w:val="001A4C42"/>
    <w:rsid w:val="001A6005"/>
    <w:rsid w:val="001A646C"/>
    <w:rsid w:val="001A7772"/>
    <w:rsid w:val="001A7C3F"/>
    <w:rsid w:val="001B2D20"/>
    <w:rsid w:val="001B3DBF"/>
    <w:rsid w:val="001B5E91"/>
    <w:rsid w:val="001B7371"/>
    <w:rsid w:val="001B7504"/>
    <w:rsid w:val="001C0A4C"/>
    <w:rsid w:val="001C1728"/>
    <w:rsid w:val="001C21C3"/>
    <w:rsid w:val="001C2F2A"/>
    <w:rsid w:val="001C62F8"/>
    <w:rsid w:val="001D02C2"/>
    <w:rsid w:val="001D1470"/>
    <w:rsid w:val="001D2A82"/>
    <w:rsid w:val="001D2B02"/>
    <w:rsid w:val="001D385F"/>
    <w:rsid w:val="001E08B8"/>
    <w:rsid w:val="001E145D"/>
    <w:rsid w:val="001E3A12"/>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3AFE"/>
    <w:rsid w:val="00215B33"/>
    <w:rsid w:val="00215C07"/>
    <w:rsid w:val="0021660E"/>
    <w:rsid w:val="00216E84"/>
    <w:rsid w:val="00216F3F"/>
    <w:rsid w:val="00217075"/>
    <w:rsid w:val="0021744E"/>
    <w:rsid w:val="002176D6"/>
    <w:rsid w:val="00217AE3"/>
    <w:rsid w:val="00217F77"/>
    <w:rsid w:val="00221B34"/>
    <w:rsid w:val="0022541F"/>
    <w:rsid w:val="00226E52"/>
    <w:rsid w:val="00227765"/>
    <w:rsid w:val="0022798B"/>
    <w:rsid w:val="00231349"/>
    <w:rsid w:val="002330A3"/>
    <w:rsid w:val="002334F0"/>
    <w:rsid w:val="00233650"/>
    <w:rsid w:val="002347A2"/>
    <w:rsid w:val="00234D70"/>
    <w:rsid w:val="00235EF7"/>
    <w:rsid w:val="002363C0"/>
    <w:rsid w:val="0023769C"/>
    <w:rsid w:val="0024270C"/>
    <w:rsid w:val="00242B97"/>
    <w:rsid w:val="002435FF"/>
    <w:rsid w:val="0024384F"/>
    <w:rsid w:val="0024498C"/>
    <w:rsid w:val="002450A4"/>
    <w:rsid w:val="002452AE"/>
    <w:rsid w:val="0024566C"/>
    <w:rsid w:val="0024669F"/>
    <w:rsid w:val="00247703"/>
    <w:rsid w:val="00247926"/>
    <w:rsid w:val="00256995"/>
    <w:rsid w:val="00257410"/>
    <w:rsid w:val="002608DE"/>
    <w:rsid w:val="00261B7C"/>
    <w:rsid w:val="0026311D"/>
    <w:rsid w:val="002637C2"/>
    <w:rsid w:val="00263ECA"/>
    <w:rsid w:val="0026424E"/>
    <w:rsid w:val="002643B1"/>
    <w:rsid w:val="00264427"/>
    <w:rsid w:val="00264976"/>
    <w:rsid w:val="00266DC0"/>
    <w:rsid w:val="002675F0"/>
    <w:rsid w:val="00271E7A"/>
    <w:rsid w:val="002726BC"/>
    <w:rsid w:val="002740BD"/>
    <w:rsid w:val="00274A90"/>
    <w:rsid w:val="00275422"/>
    <w:rsid w:val="00275508"/>
    <w:rsid w:val="00276C70"/>
    <w:rsid w:val="00276EE4"/>
    <w:rsid w:val="00277172"/>
    <w:rsid w:val="002774E4"/>
    <w:rsid w:val="00277585"/>
    <w:rsid w:val="00277626"/>
    <w:rsid w:val="0028051A"/>
    <w:rsid w:val="0028193A"/>
    <w:rsid w:val="00283CAB"/>
    <w:rsid w:val="002840C2"/>
    <w:rsid w:val="00284236"/>
    <w:rsid w:val="0028485D"/>
    <w:rsid w:val="00286917"/>
    <w:rsid w:val="0029079A"/>
    <w:rsid w:val="00296065"/>
    <w:rsid w:val="00296836"/>
    <w:rsid w:val="002A07F2"/>
    <w:rsid w:val="002A0960"/>
    <w:rsid w:val="002A2A03"/>
    <w:rsid w:val="002A3F0E"/>
    <w:rsid w:val="002A4303"/>
    <w:rsid w:val="002A51BE"/>
    <w:rsid w:val="002A5F8F"/>
    <w:rsid w:val="002A6542"/>
    <w:rsid w:val="002A797D"/>
    <w:rsid w:val="002B05B9"/>
    <w:rsid w:val="002B0805"/>
    <w:rsid w:val="002B0B42"/>
    <w:rsid w:val="002B0DFD"/>
    <w:rsid w:val="002B0F6D"/>
    <w:rsid w:val="002B194A"/>
    <w:rsid w:val="002B1B99"/>
    <w:rsid w:val="002B36A1"/>
    <w:rsid w:val="002B3951"/>
    <w:rsid w:val="002B4644"/>
    <w:rsid w:val="002B592F"/>
    <w:rsid w:val="002B5FB7"/>
    <w:rsid w:val="002B6339"/>
    <w:rsid w:val="002B6EF4"/>
    <w:rsid w:val="002C011F"/>
    <w:rsid w:val="002C0DC8"/>
    <w:rsid w:val="002C18DB"/>
    <w:rsid w:val="002C3391"/>
    <w:rsid w:val="002C497C"/>
    <w:rsid w:val="002C67E4"/>
    <w:rsid w:val="002C6BC6"/>
    <w:rsid w:val="002C79FA"/>
    <w:rsid w:val="002C7D94"/>
    <w:rsid w:val="002C7F4C"/>
    <w:rsid w:val="002C7FE6"/>
    <w:rsid w:val="002D027B"/>
    <w:rsid w:val="002D2519"/>
    <w:rsid w:val="002D2B19"/>
    <w:rsid w:val="002D2DA8"/>
    <w:rsid w:val="002D3298"/>
    <w:rsid w:val="002D405E"/>
    <w:rsid w:val="002D5BFE"/>
    <w:rsid w:val="002D6024"/>
    <w:rsid w:val="002D61E3"/>
    <w:rsid w:val="002D686E"/>
    <w:rsid w:val="002E00EE"/>
    <w:rsid w:val="002E361F"/>
    <w:rsid w:val="002E3A6D"/>
    <w:rsid w:val="002E4D11"/>
    <w:rsid w:val="002E7499"/>
    <w:rsid w:val="002E75F6"/>
    <w:rsid w:val="002F0076"/>
    <w:rsid w:val="002F1412"/>
    <w:rsid w:val="002F3119"/>
    <w:rsid w:val="002F4933"/>
    <w:rsid w:val="002F4F9E"/>
    <w:rsid w:val="00300CDB"/>
    <w:rsid w:val="003018F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0F20"/>
    <w:rsid w:val="003325B7"/>
    <w:rsid w:val="003340EA"/>
    <w:rsid w:val="00335F34"/>
    <w:rsid w:val="0034052F"/>
    <w:rsid w:val="00343FF5"/>
    <w:rsid w:val="0034788B"/>
    <w:rsid w:val="00347DCB"/>
    <w:rsid w:val="0035086E"/>
    <w:rsid w:val="00350ECF"/>
    <w:rsid w:val="00352A80"/>
    <w:rsid w:val="0035389E"/>
    <w:rsid w:val="003545A1"/>
    <w:rsid w:val="0035462D"/>
    <w:rsid w:val="00354C53"/>
    <w:rsid w:val="003557DD"/>
    <w:rsid w:val="00360BBA"/>
    <w:rsid w:val="00361EBC"/>
    <w:rsid w:val="00364D12"/>
    <w:rsid w:val="00372A21"/>
    <w:rsid w:val="00373A29"/>
    <w:rsid w:val="00375448"/>
    <w:rsid w:val="00375C23"/>
    <w:rsid w:val="00375CCC"/>
    <w:rsid w:val="003765B8"/>
    <w:rsid w:val="00376B6D"/>
    <w:rsid w:val="003772E9"/>
    <w:rsid w:val="00381DCA"/>
    <w:rsid w:val="00382642"/>
    <w:rsid w:val="00382AB2"/>
    <w:rsid w:val="00383036"/>
    <w:rsid w:val="00385F91"/>
    <w:rsid w:val="00390FFB"/>
    <w:rsid w:val="003929C6"/>
    <w:rsid w:val="00392A3A"/>
    <w:rsid w:val="003931FE"/>
    <w:rsid w:val="003946F3"/>
    <w:rsid w:val="0039506D"/>
    <w:rsid w:val="0039590F"/>
    <w:rsid w:val="0039702E"/>
    <w:rsid w:val="003A0483"/>
    <w:rsid w:val="003A07CA"/>
    <w:rsid w:val="003A07DD"/>
    <w:rsid w:val="003A1714"/>
    <w:rsid w:val="003A51C7"/>
    <w:rsid w:val="003A66C6"/>
    <w:rsid w:val="003B0795"/>
    <w:rsid w:val="003B14E6"/>
    <w:rsid w:val="003B1624"/>
    <w:rsid w:val="003B3F91"/>
    <w:rsid w:val="003B468C"/>
    <w:rsid w:val="003B48FA"/>
    <w:rsid w:val="003B56B1"/>
    <w:rsid w:val="003B5CFC"/>
    <w:rsid w:val="003B75F3"/>
    <w:rsid w:val="003B7AD0"/>
    <w:rsid w:val="003C0737"/>
    <w:rsid w:val="003C1669"/>
    <w:rsid w:val="003C33DC"/>
    <w:rsid w:val="003C3729"/>
    <w:rsid w:val="003C3971"/>
    <w:rsid w:val="003C430A"/>
    <w:rsid w:val="003C4B24"/>
    <w:rsid w:val="003C51AE"/>
    <w:rsid w:val="003C5468"/>
    <w:rsid w:val="003C6A8C"/>
    <w:rsid w:val="003C7E3B"/>
    <w:rsid w:val="003D0F89"/>
    <w:rsid w:val="003D149B"/>
    <w:rsid w:val="003D2EF2"/>
    <w:rsid w:val="003D466B"/>
    <w:rsid w:val="003D545B"/>
    <w:rsid w:val="003D7CB2"/>
    <w:rsid w:val="003E1D3F"/>
    <w:rsid w:val="003E3B62"/>
    <w:rsid w:val="003E4798"/>
    <w:rsid w:val="003E5854"/>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5402"/>
    <w:rsid w:val="004166A1"/>
    <w:rsid w:val="00416DC9"/>
    <w:rsid w:val="0041733B"/>
    <w:rsid w:val="004200A9"/>
    <w:rsid w:val="00420107"/>
    <w:rsid w:val="00420E7C"/>
    <w:rsid w:val="00420FB8"/>
    <w:rsid w:val="00421926"/>
    <w:rsid w:val="00423334"/>
    <w:rsid w:val="00423641"/>
    <w:rsid w:val="00426737"/>
    <w:rsid w:val="00427680"/>
    <w:rsid w:val="00430E12"/>
    <w:rsid w:val="004319A8"/>
    <w:rsid w:val="00432331"/>
    <w:rsid w:val="0043242D"/>
    <w:rsid w:val="004345EC"/>
    <w:rsid w:val="004376D1"/>
    <w:rsid w:val="00440181"/>
    <w:rsid w:val="00440353"/>
    <w:rsid w:val="00444907"/>
    <w:rsid w:val="00446ADA"/>
    <w:rsid w:val="00447E0C"/>
    <w:rsid w:val="00452D77"/>
    <w:rsid w:val="00453FBB"/>
    <w:rsid w:val="00453FE3"/>
    <w:rsid w:val="004540A9"/>
    <w:rsid w:val="00454293"/>
    <w:rsid w:val="004549F9"/>
    <w:rsid w:val="0045717A"/>
    <w:rsid w:val="00463240"/>
    <w:rsid w:val="00463324"/>
    <w:rsid w:val="0046561C"/>
    <w:rsid w:val="004667DE"/>
    <w:rsid w:val="0046737A"/>
    <w:rsid w:val="00470E29"/>
    <w:rsid w:val="004728B7"/>
    <w:rsid w:val="00472964"/>
    <w:rsid w:val="00472B98"/>
    <w:rsid w:val="00472E2D"/>
    <w:rsid w:val="00474C44"/>
    <w:rsid w:val="0047564A"/>
    <w:rsid w:val="00475AC6"/>
    <w:rsid w:val="004768DA"/>
    <w:rsid w:val="00476A84"/>
    <w:rsid w:val="004812DD"/>
    <w:rsid w:val="004819D5"/>
    <w:rsid w:val="00481A7B"/>
    <w:rsid w:val="00482501"/>
    <w:rsid w:val="004826A9"/>
    <w:rsid w:val="00483D52"/>
    <w:rsid w:val="004868AD"/>
    <w:rsid w:val="00487112"/>
    <w:rsid w:val="00492049"/>
    <w:rsid w:val="004920B6"/>
    <w:rsid w:val="00495736"/>
    <w:rsid w:val="00496BA8"/>
    <w:rsid w:val="004977E2"/>
    <w:rsid w:val="004A0CA4"/>
    <w:rsid w:val="004A1562"/>
    <w:rsid w:val="004A1B75"/>
    <w:rsid w:val="004A224E"/>
    <w:rsid w:val="004A3D27"/>
    <w:rsid w:val="004A48FA"/>
    <w:rsid w:val="004A5DB3"/>
    <w:rsid w:val="004A7D3C"/>
    <w:rsid w:val="004B10D0"/>
    <w:rsid w:val="004B1186"/>
    <w:rsid w:val="004B3447"/>
    <w:rsid w:val="004B36B5"/>
    <w:rsid w:val="004B487B"/>
    <w:rsid w:val="004B4E61"/>
    <w:rsid w:val="004B5861"/>
    <w:rsid w:val="004B5C7F"/>
    <w:rsid w:val="004B7CBA"/>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3A75"/>
    <w:rsid w:val="004D412E"/>
    <w:rsid w:val="004D4C55"/>
    <w:rsid w:val="004D5ADE"/>
    <w:rsid w:val="004D5EB9"/>
    <w:rsid w:val="004E213A"/>
    <w:rsid w:val="004E2762"/>
    <w:rsid w:val="004E3A33"/>
    <w:rsid w:val="004E4D20"/>
    <w:rsid w:val="004E7F4C"/>
    <w:rsid w:val="004E7F91"/>
    <w:rsid w:val="004F0988"/>
    <w:rsid w:val="004F1ED6"/>
    <w:rsid w:val="004F233B"/>
    <w:rsid w:val="004F3340"/>
    <w:rsid w:val="004F38A3"/>
    <w:rsid w:val="004F3E3D"/>
    <w:rsid w:val="004F52B3"/>
    <w:rsid w:val="004F58D8"/>
    <w:rsid w:val="004F6A3C"/>
    <w:rsid w:val="004F7D81"/>
    <w:rsid w:val="004F7DEF"/>
    <w:rsid w:val="0050061F"/>
    <w:rsid w:val="00501D2A"/>
    <w:rsid w:val="00502D4C"/>
    <w:rsid w:val="005035B9"/>
    <w:rsid w:val="00503697"/>
    <w:rsid w:val="005038CA"/>
    <w:rsid w:val="00504DB3"/>
    <w:rsid w:val="0050541E"/>
    <w:rsid w:val="00505504"/>
    <w:rsid w:val="00506C9D"/>
    <w:rsid w:val="005074A6"/>
    <w:rsid w:val="00510297"/>
    <w:rsid w:val="0051276C"/>
    <w:rsid w:val="00512E97"/>
    <w:rsid w:val="00513CF2"/>
    <w:rsid w:val="005152B9"/>
    <w:rsid w:val="00517886"/>
    <w:rsid w:val="0052034A"/>
    <w:rsid w:val="005212D6"/>
    <w:rsid w:val="005216E3"/>
    <w:rsid w:val="00521AE7"/>
    <w:rsid w:val="00523E47"/>
    <w:rsid w:val="00523F59"/>
    <w:rsid w:val="00524E74"/>
    <w:rsid w:val="00526291"/>
    <w:rsid w:val="00526A6E"/>
    <w:rsid w:val="00527059"/>
    <w:rsid w:val="00527C02"/>
    <w:rsid w:val="005309AF"/>
    <w:rsid w:val="00531036"/>
    <w:rsid w:val="005324B2"/>
    <w:rsid w:val="0053388B"/>
    <w:rsid w:val="00534BE5"/>
    <w:rsid w:val="00534BF4"/>
    <w:rsid w:val="00535773"/>
    <w:rsid w:val="005378C5"/>
    <w:rsid w:val="00541809"/>
    <w:rsid w:val="00543E6C"/>
    <w:rsid w:val="00545F02"/>
    <w:rsid w:val="00550740"/>
    <w:rsid w:val="00550F46"/>
    <w:rsid w:val="0055291B"/>
    <w:rsid w:val="00556D61"/>
    <w:rsid w:val="0056053D"/>
    <w:rsid w:val="00560892"/>
    <w:rsid w:val="00563714"/>
    <w:rsid w:val="00565087"/>
    <w:rsid w:val="00567534"/>
    <w:rsid w:val="00567FA4"/>
    <w:rsid w:val="005710B2"/>
    <w:rsid w:val="00572E14"/>
    <w:rsid w:val="00572E94"/>
    <w:rsid w:val="005730FA"/>
    <w:rsid w:val="0057381A"/>
    <w:rsid w:val="00574AF6"/>
    <w:rsid w:val="00575133"/>
    <w:rsid w:val="005762A0"/>
    <w:rsid w:val="0057672C"/>
    <w:rsid w:val="005776DB"/>
    <w:rsid w:val="005833B5"/>
    <w:rsid w:val="005834F5"/>
    <w:rsid w:val="00583C12"/>
    <w:rsid w:val="00586385"/>
    <w:rsid w:val="00586673"/>
    <w:rsid w:val="005869F3"/>
    <w:rsid w:val="00593060"/>
    <w:rsid w:val="00593264"/>
    <w:rsid w:val="00593820"/>
    <w:rsid w:val="005939CC"/>
    <w:rsid w:val="00594220"/>
    <w:rsid w:val="00594A1E"/>
    <w:rsid w:val="00594F57"/>
    <w:rsid w:val="005973BE"/>
    <w:rsid w:val="005A0674"/>
    <w:rsid w:val="005A26FA"/>
    <w:rsid w:val="005A283F"/>
    <w:rsid w:val="005A362F"/>
    <w:rsid w:val="005A4921"/>
    <w:rsid w:val="005A4DC1"/>
    <w:rsid w:val="005A5986"/>
    <w:rsid w:val="005A656C"/>
    <w:rsid w:val="005A7ED9"/>
    <w:rsid w:val="005B0C64"/>
    <w:rsid w:val="005B177F"/>
    <w:rsid w:val="005B2D59"/>
    <w:rsid w:val="005B363E"/>
    <w:rsid w:val="005B3A6D"/>
    <w:rsid w:val="005B558F"/>
    <w:rsid w:val="005B74DA"/>
    <w:rsid w:val="005C12DC"/>
    <w:rsid w:val="005C2501"/>
    <w:rsid w:val="005C25FF"/>
    <w:rsid w:val="005C43AC"/>
    <w:rsid w:val="005C6C61"/>
    <w:rsid w:val="005D0C87"/>
    <w:rsid w:val="005D2E01"/>
    <w:rsid w:val="005D4FFE"/>
    <w:rsid w:val="005D65F4"/>
    <w:rsid w:val="005D7526"/>
    <w:rsid w:val="005D7625"/>
    <w:rsid w:val="005E2982"/>
    <w:rsid w:val="005E318B"/>
    <w:rsid w:val="005E357B"/>
    <w:rsid w:val="005E4717"/>
    <w:rsid w:val="005E6516"/>
    <w:rsid w:val="005E66AC"/>
    <w:rsid w:val="005E69AE"/>
    <w:rsid w:val="005E7D87"/>
    <w:rsid w:val="005F23E7"/>
    <w:rsid w:val="005F28DB"/>
    <w:rsid w:val="005F393C"/>
    <w:rsid w:val="005F39D5"/>
    <w:rsid w:val="005F7052"/>
    <w:rsid w:val="006001E2"/>
    <w:rsid w:val="00600854"/>
    <w:rsid w:val="0060129F"/>
    <w:rsid w:val="006015D4"/>
    <w:rsid w:val="00602AEA"/>
    <w:rsid w:val="006039A0"/>
    <w:rsid w:val="00603E3B"/>
    <w:rsid w:val="0060438D"/>
    <w:rsid w:val="00605DDF"/>
    <w:rsid w:val="00606B11"/>
    <w:rsid w:val="00606C90"/>
    <w:rsid w:val="006073EA"/>
    <w:rsid w:val="00607E3C"/>
    <w:rsid w:val="0061051A"/>
    <w:rsid w:val="00614FDF"/>
    <w:rsid w:val="006151BD"/>
    <w:rsid w:val="006155C8"/>
    <w:rsid w:val="00615F3B"/>
    <w:rsid w:val="006234AA"/>
    <w:rsid w:val="00623E06"/>
    <w:rsid w:val="00623F3E"/>
    <w:rsid w:val="00624566"/>
    <w:rsid w:val="006246A7"/>
    <w:rsid w:val="00625205"/>
    <w:rsid w:val="0062595A"/>
    <w:rsid w:val="006265EA"/>
    <w:rsid w:val="00630051"/>
    <w:rsid w:val="006301E8"/>
    <w:rsid w:val="0063355E"/>
    <w:rsid w:val="00634443"/>
    <w:rsid w:val="00634544"/>
    <w:rsid w:val="0063543D"/>
    <w:rsid w:val="0064068B"/>
    <w:rsid w:val="0064163A"/>
    <w:rsid w:val="006423F8"/>
    <w:rsid w:val="00642417"/>
    <w:rsid w:val="006445E1"/>
    <w:rsid w:val="00644CDE"/>
    <w:rsid w:val="00646F27"/>
    <w:rsid w:val="00647114"/>
    <w:rsid w:val="006513A7"/>
    <w:rsid w:val="006528E0"/>
    <w:rsid w:val="00652E15"/>
    <w:rsid w:val="006540F3"/>
    <w:rsid w:val="00654960"/>
    <w:rsid w:val="00654ADA"/>
    <w:rsid w:val="00656249"/>
    <w:rsid w:val="00656B9D"/>
    <w:rsid w:val="006577BB"/>
    <w:rsid w:val="00657B9F"/>
    <w:rsid w:val="00657DFA"/>
    <w:rsid w:val="00657EC4"/>
    <w:rsid w:val="00662106"/>
    <w:rsid w:val="00662852"/>
    <w:rsid w:val="00663541"/>
    <w:rsid w:val="00663BAD"/>
    <w:rsid w:val="0066559E"/>
    <w:rsid w:val="006660AB"/>
    <w:rsid w:val="00666B86"/>
    <w:rsid w:val="00670B3B"/>
    <w:rsid w:val="006758B1"/>
    <w:rsid w:val="0068290F"/>
    <w:rsid w:val="006838A9"/>
    <w:rsid w:val="006847C4"/>
    <w:rsid w:val="00684C22"/>
    <w:rsid w:val="0068530E"/>
    <w:rsid w:val="00685A25"/>
    <w:rsid w:val="00686F0D"/>
    <w:rsid w:val="00687D57"/>
    <w:rsid w:val="00690B20"/>
    <w:rsid w:val="00691061"/>
    <w:rsid w:val="0069260E"/>
    <w:rsid w:val="00694C21"/>
    <w:rsid w:val="006959D1"/>
    <w:rsid w:val="006963BE"/>
    <w:rsid w:val="006A0CBB"/>
    <w:rsid w:val="006A1AB0"/>
    <w:rsid w:val="006A29A8"/>
    <w:rsid w:val="006A2C3D"/>
    <w:rsid w:val="006A323F"/>
    <w:rsid w:val="006A54A5"/>
    <w:rsid w:val="006A5D67"/>
    <w:rsid w:val="006A7137"/>
    <w:rsid w:val="006A7DEF"/>
    <w:rsid w:val="006B077B"/>
    <w:rsid w:val="006B1090"/>
    <w:rsid w:val="006B2FE7"/>
    <w:rsid w:val="006B30D0"/>
    <w:rsid w:val="006B3962"/>
    <w:rsid w:val="006B3986"/>
    <w:rsid w:val="006B546D"/>
    <w:rsid w:val="006B65B6"/>
    <w:rsid w:val="006B6969"/>
    <w:rsid w:val="006B75D8"/>
    <w:rsid w:val="006B7D57"/>
    <w:rsid w:val="006C177D"/>
    <w:rsid w:val="006C1A08"/>
    <w:rsid w:val="006C1DC3"/>
    <w:rsid w:val="006C228A"/>
    <w:rsid w:val="006C282D"/>
    <w:rsid w:val="006C3D95"/>
    <w:rsid w:val="006C47BD"/>
    <w:rsid w:val="006C56E0"/>
    <w:rsid w:val="006C6B22"/>
    <w:rsid w:val="006C7407"/>
    <w:rsid w:val="006D0168"/>
    <w:rsid w:val="006D0F9A"/>
    <w:rsid w:val="006D24E2"/>
    <w:rsid w:val="006D415A"/>
    <w:rsid w:val="006D4648"/>
    <w:rsid w:val="006D5410"/>
    <w:rsid w:val="006D633B"/>
    <w:rsid w:val="006D7B72"/>
    <w:rsid w:val="006E1ABB"/>
    <w:rsid w:val="006E2283"/>
    <w:rsid w:val="006E5A69"/>
    <w:rsid w:val="006E5C86"/>
    <w:rsid w:val="006E79AB"/>
    <w:rsid w:val="006E7E60"/>
    <w:rsid w:val="006F009A"/>
    <w:rsid w:val="006F137C"/>
    <w:rsid w:val="006F298F"/>
    <w:rsid w:val="006F4A2D"/>
    <w:rsid w:val="006F5C12"/>
    <w:rsid w:val="006F6668"/>
    <w:rsid w:val="00701A75"/>
    <w:rsid w:val="0070297F"/>
    <w:rsid w:val="00703FDB"/>
    <w:rsid w:val="0070556D"/>
    <w:rsid w:val="0070610A"/>
    <w:rsid w:val="00706226"/>
    <w:rsid w:val="00707B46"/>
    <w:rsid w:val="00707E4B"/>
    <w:rsid w:val="00711CF9"/>
    <w:rsid w:val="00712430"/>
    <w:rsid w:val="00713C44"/>
    <w:rsid w:val="00713E39"/>
    <w:rsid w:val="0071674C"/>
    <w:rsid w:val="0071741B"/>
    <w:rsid w:val="00720B6A"/>
    <w:rsid w:val="00720EBA"/>
    <w:rsid w:val="00721845"/>
    <w:rsid w:val="00725A56"/>
    <w:rsid w:val="0072712F"/>
    <w:rsid w:val="007302D6"/>
    <w:rsid w:val="007312C2"/>
    <w:rsid w:val="00731AB1"/>
    <w:rsid w:val="007321D6"/>
    <w:rsid w:val="0073307B"/>
    <w:rsid w:val="0073339A"/>
    <w:rsid w:val="00733788"/>
    <w:rsid w:val="00734564"/>
    <w:rsid w:val="00734A5B"/>
    <w:rsid w:val="0074026F"/>
    <w:rsid w:val="00740A8B"/>
    <w:rsid w:val="00740BC1"/>
    <w:rsid w:val="00741603"/>
    <w:rsid w:val="007429F6"/>
    <w:rsid w:val="0074402A"/>
    <w:rsid w:val="00744E3A"/>
    <w:rsid w:val="00744E76"/>
    <w:rsid w:val="00746909"/>
    <w:rsid w:val="0074799B"/>
    <w:rsid w:val="0075000F"/>
    <w:rsid w:val="00750F2E"/>
    <w:rsid w:val="00752198"/>
    <w:rsid w:val="0075305E"/>
    <w:rsid w:val="007534AC"/>
    <w:rsid w:val="00753881"/>
    <w:rsid w:val="00754499"/>
    <w:rsid w:val="0075459A"/>
    <w:rsid w:val="007551EB"/>
    <w:rsid w:val="00755FC4"/>
    <w:rsid w:val="00756130"/>
    <w:rsid w:val="00757410"/>
    <w:rsid w:val="0076084E"/>
    <w:rsid w:val="00761355"/>
    <w:rsid w:val="00761CC0"/>
    <w:rsid w:val="00762B40"/>
    <w:rsid w:val="00762CEB"/>
    <w:rsid w:val="00763321"/>
    <w:rsid w:val="00764753"/>
    <w:rsid w:val="00765AB3"/>
    <w:rsid w:val="00765B58"/>
    <w:rsid w:val="00765D3E"/>
    <w:rsid w:val="007667D0"/>
    <w:rsid w:val="00766D31"/>
    <w:rsid w:val="00766EB2"/>
    <w:rsid w:val="00772955"/>
    <w:rsid w:val="00772FB5"/>
    <w:rsid w:val="00774958"/>
    <w:rsid w:val="00774DA4"/>
    <w:rsid w:val="007756A0"/>
    <w:rsid w:val="00775A80"/>
    <w:rsid w:val="00775BE9"/>
    <w:rsid w:val="00776634"/>
    <w:rsid w:val="00776849"/>
    <w:rsid w:val="007809E5"/>
    <w:rsid w:val="00781F0F"/>
    <w:rsid w:val="007833DA"/>
    <w:rsid w:val="00783F8C"/>
    <w:rsid w:val="00785811"/>
    <w:rsid w:val="00787683"/>
    <w:rsid w:val="0079087E"/>
    <w:rsid w:val="007921F5"/>
    <w:rsid w:val="0079544F"/>
    <w:rsid w:val="007955FC"/>
    <w:rsid w:val="007957CD"/>
    <w:rsid w:val="007A0522"/>
    <w:rsid w:val="007A1885"/>
    <w:rsid w:val="007A2E3E"/>
    <w:rsid w:val="007A57AC"/>
    <w:rsid w:val="007A6283"/>
    <w:rsid w:val="007A769C"/>
    <w:rsid w:val="007A7C22"/>
    <w:rsid w:val="007A7EA5"/>
    <w:rsid w:val="007B2985"/>
    <w:rsid w:val="007B500E"/>
    <w:rsid w:val="007B600E"/>
    <w:rsid w:val="007B6162"/>
    <w:rsid w:val="007B6FE4"/>
    <w:rsid w:val="007C1C86"/>
    <w:rsid w:val="007C5CD8"/>
    <w:rsid w:val="007D12CB"/>
    <w:rsid w:val="007D1CA7"/>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7CB6"/>
    <w:rsid w:val="007F0937"/>
    <w:rsid w:val="007F0F4A"/>
    <w:rsid w:val="007F1CFA"/>
    <w:rsid w:val="007F2042"/>
    <w:rsid w:val="007F221E"/>
    <w:rsid w:val="007F5061"/>
    <w:rsid w:val="00802081"/>
    <w:rsid w:val="00802493"/>
    <w:rsid w:val="0080280F"/>
    <w:rsid w:val="008028A4"/>
    <w:rsid w:val="00802B8D"/>
    <w:rsid w:val="00802C23"/>
    <w:rsid w:val="00803FFB"/>
    <w:rsid w:val="00804A31"/>
    <w:rsid w:val="00805884"/>
    <w:rsid w:val="00806E29"/>
    <w:rsid w:val="008105DE"/>
    <w:rsid w:val="00811DA5"/>
    <w:rsid w:val="00811FD5"/>
    <w:rsid w:val="008129B4"/>
    <w:rsid w:val="00812BEB"/>
    <w:rsid w:val="00813FA1"/>
    <w:rsid w:val="00814664"/>
    <w:rsid w:val="00814EEB"/>
    <w:rsid w:val="00815455"/>
    <w:rsid w:val="00816547"/>
    <w:rsid w:val="00816E79"/>
    <w:rsid w:val="0081783A"/>
    <w:rsid w:val="00817A65"/>
    <w:rsid w:val="00820B25"/>
    <w:rsid w:val="00820E2A"/>
    <w:rsid w:val="00823EC7"/>
    <w:rsid w:val="0082401A"/>
    <w:rsid w:val="008246AB"/>
    <w:rsid w:val="0082493D"/>
    <w:rsid w:val="00825EDF"/>
    <w:rsid w:val="00827816"/>
    <w:rsid w:val="00830747"/>
    <w:rsid w:val="00832AA2"/>
    <w:rsid w:val="00834650"/>
    <w:rsid w:val="0083755B"/>
    <w:rsid w:val="00840DCA"/>
    <w:rsid w:val="00841727"/>
    <w:rsid w:val="008445AA"/>
    <w:rsid w:val="008454C5"/>
    <w:rsid w:val="00850AF5"/>
    <w:rsid w:val="00850D6A"/>
    <w:rsid w:val="00850FBE"/>
    <w:rsid w:val="00851681"/>
    <w:rsid w:val="0085227D"/>
    <w:rsid w:val="00852951"/>
    <w:rsid w:val="00852D30"/>
    <w:rsid w:val="00854543"/>
    <w:rsid w:val="0085666A"/>
    <w:rsid w:val="00856EF6"/>
    <w:rsid w:val="0086351D"/>
    <w:rsid w:val="00864ED2"/>
    <w:rsid w:val="0086653C"/>
    <w:rsid w:val="008677DA"/>
    <w:rsid w:val="00870EB0"/>
    <w:rsid w:val="008760D1"/>
    <w:rsid w:val="008768CA"/>
    <w:rsid w:val="0087770B"/>
    <w:rsid w:val="00877A40"/>
    <w:rsid w:val="0088066C"/>
    <w:rsid w:val="00880716"/>
    <w:rsid w:val="00880889"/>
    <w:rsid w:val="00880A01"/>
    <w:rsid w:val="00881ECF"/>
    <w:rsid w:val="00882CF3"/>
    <w:rsid w:val="00884355"/>
    <w:rsid w:val="008855B9"/>
    <w:rsid w:val="00886F35"/>
    <w:rsid w:val="0088727A"/>
    <w:rsid w:val="0089062C"/>
    <w:rsid w:val="0089137B"/>
    <w:rsid w:val="00893E1A"/>
    <w:rsid w:val="00894406"/>
    <w:rsid w:val="00895E23"/>
    <w:rsid w:val="008968AB"/>
    <w:rsid w:val="00896B35"/>
    <w:rsid w:val="00897931"/>
    <w:rsid w:val="008A3527"/>
    <w:rsid w:val="008A54C1"/>
    <w:rsid w:val="008A5F18"/>
    <w:rsid w:val="008A78FF"/>
    <w:rsid w:val="008B05C4"/>
    <w:rsid w:val="008B0A59"/>
    <w:rsid w:val="008B0D97"/>
    <w:rsid w:val="008B1E3D"/>
    <w:rsid w:val="008B264E"/>
    <w:rsid w:val="008B4249"/>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52F7"/>
    <w:rsid w:val="008D62BF"/>
    <w:rsid w:val="008D7038"/>
    <w:rsid w:val="008D74FE"/>
    <w:rsid w:val="008D7883"/>
    <w:rsid w:val="008E0761"/>
    <w:rsid w:val="008E174D"/>
    <w:rsid w:val="008E2413"/>
    <w:rsid w:val="008E290E"/>
    <w:rsid w:val="008E7986"/>
    <w:rsid w:val="008E7B99"/>
    <w:rsid w:val="008F099C"/>
    <w:rsid w:val="008F29A8"/>
    <w:rsid w:val="008F5522"/>
    <w:rsid w:val="008F565C"/>
    <w:rsid w:val="008F626A"/>
    <w:rsid w:val="008F6512"/>
    <w:rsid w:val="008F6DC9"/>
    <w:rsid w:val="008F7F38"/>
    <w:rsid w:val="00900DEC"/>
    <w:rsid w:val="0090271F"/>
    <w:rsid w:val="00902846"/>
    <w:rsid w:val="00902E23"/>
    <w:rsid w:val="00903610"/>
    <w:rsid w:val="009038C6"/>
    <w:rsid w:val="00905B52"/>
    <w:rsid w:val="00907543"/>
    <w:rsid w:val="0091018D"/>
    <w:rsid w:val="009114D7"/>
    <w:rsid w:val="00911898"/>
    <w:rsid w:val="0091348E"/>
    <w:rsid w:val="0091435F"/>
    <w:rsid w:val="00914B4B"/>
    <w:rsid w:val="00916637"/>
    <w:rsid w:val="00916B08"/>
    <w:rsid w:val="00917334"/>
    <w:rsid w:val="00917A87"/>
    <w:rsid w:val="00917CCB"/>
    <w:rsid w:val="00921018"/>
    <w:rsid w:val="0092176B"/>
    <w:rsid w:val="00921E71"/>
    <w:rsid w:val="00924C53"/>
    <w:rsid w:val="00927C47"/>
    <w:rsid w:val="00927F22"/>
    <w:rsid w:val="00930919"/>
    <w:rsid w:val="0093165E"/>
    <w:rsid w:val="0093357B"/>
    <w:rsid w:val="00934C80"/>
    <w:rsid w:val="00935136"/>
    <w:rsid w:val="0093559B"/>
    <w:rsid w:val="009357CD"/>
    <w:rsid w:val="009372B5"/>
    <w:rsid w:val="00937DCA"/>
    <w:rsid w:val="00940254"/>
    <w:rsid w:val="009422F1"/>
    <w:rsid w:val="00942EC2"/>
    <w:rsid w:val="00943F71"/>
    <w:rsid w:val="0094471F"/>
    <w:rsid w:val="0094479E"/>
    <w:rsid w:val="0094486A"/>
    <w:rsid w:val="00944FCC"/>
    <w:rsid w:val="009459D9"/>
    <w:rsid w:val="009460E8"/>
    <w:rsid w:val="0094625B"/>
    <w:rsid w:val="00947C76"/>
    <w:rsid w:val="00952E04"/>
    <w:rsid w:val="009538CF"/>
    <w:rsid w:val="00954140"/>
    <w:rsid w:val="00954A0C"/>
    <w:rsid w:val="009551CB"/>
    <w:rsid w:val="00955390"/>
    <w:rsid w:val="009573DA"/>
    <w:rsid w:val="009574BA"/>
    <w:rsid w:val="00957852"/>
    <w:rsid w:val="00957B0B"/>
    <w:rsid w:val="00957B49"/>
    <w:rsid w:val="009608DF"/>
    <w:rsid w:val="009633E9"/>
    <w:rsid w:val="00964DA3"/>
    <w:rsid w:val="00965947"/>
    <w:rsid w:val="00965ED0"/>
    <w:rsid w:val="00966562"/>
    <w:rsid w:val="009675A5"/>
    <w:rsid w:val="00967887"/>
    <w:rsid w:val="00971777"/>
    <w:rsid w:val="00972C7E"/>
    <w:rsid w:val="009733BF"/>
    <w:rsid w:val="009751F6"/>
    <w:rsid w:val="0097550C"/>
    <w:rsid w:val="00975526"/>
    <w:rsid w:val="00976330"/>
    <w:rsid w:val="00977CAE"/>
    <w:rsid w:val="00980B75"/>
    <w:rsid w:val="00980D27"/>
    <w:rsid w:val="00981E36"/>
    <w:rsid w:val="00982489"/>
    <w:rsid w:val="009825B5"/>
    <w:rsid w:val="00982A84"/>
    <w:rsid w:val="0098313D"/>
    <w:rsid w:val="00983928"/>
    <w:rsid w:val="0098396D"/>
    <w:rsid w:val="0098532D"/>
    <w:rsid w:val="00985E09"/>
    <w:rsid w:val="009905C8"/>
    <w:rsid w:val="00991963"/>
    <w:rsid w:val="0099295E"/>
    <w:rsid w:val="009929FF"/>
    <w:rsid w:val="00994283"/>
    <w:rsid w:val="009950D3"/>
    <w:rsid w:val="009A162F"/>
    <w:rsid w:val="009A1B25"/>
    <w:rsid w:val="009A4EC2"/>
    <w:rsid w:val="009A561E"/>
    <w:rsid w:val="009A668E"/>
    <w:rsid w:val="009B1855"/>
    <w:rsid w:val="009B236A"/>
    <w:rsid w:val="009B373D"/>
    <w:rsid w:val="009B3A45"/>
    <w:rsid w:val="009B51F8"/>
    <w:rsid w:val="009C2313"/>
    <w:rsid w:val="009C3639"/>
    <w:rsid w:val="009C39CA"/>
    <w:rsid w:val="009C4F99"/>
    <w:rsid w:val="009C7CB1"/>
    <w:rsid w:val="009D2946"/>
    <w:rsid w:val="009D2B95"/>
    <w:rsid w:val="009D4870"/>
    <w:rsid w:val="009D528F"/>
    <w:rsid w:val="009D6C9C"/>
    <w:rsid w:val="009E21E8"/>
    <w:rsid w:val="009E23D5"/>
    <w:rsid w:val="009E5073"/>
    <w:rsid w:val="009E643A"/>
    <w:rsid w:val="009E7DA3"/>
    <w:rsid w:val="009F0078"/>
    <w:rsid w:val="009F255D"/>
    <w:rsid w:val="009F37B7"/>
    <w:rsid w:val="009F5433"/>
    <w:rsid w:val="009F5E43"/>
    <w:rsid w:val="00A0194F"/>
    <w:rsid w:val="00A02AF3"/>
    <w:rsid w:val="00A02BA9"/>
    <w:rsid w:val="00A02FD7"/>
    <w:rsid w:val="00A03D09"/>
    <w:rsid w:val="00A04574"/>
    <w:rsid w:val="00A04BE1"/>
    <w:rsid w:val="00A05F2B"/>
    <w:rsid w:val="00A06503"/>
    <w:rsid w:val="00A06A32"/>
    <w:rsid w:val="00A06AAF"/>
    <w:rsid w:val="00A06F4F"/>
    <w:rsid w:val="00A07BCF"/>
    <w:rsid w:val="00A102F2"/>
    <w:rsid w:val="00A1036C"/>
    <w:rsid w:val="00A10F02"/>
    <w:rsid w:val="00A11362"/>
    <w:rsid w:val="00A13820"/>
    <w:rsid w:val="00A13BCD"/>
    <w:rsid w:val="00A13C2E"/>
    <w:rsid w:val="00A14182"/>
    <w:rsid w:val="00A14D3F"/>
    <w:rsid w:val="00A1561D"/>
    <w:rsid w:val="00A15F1F"/>
    <w:rsid w:val="00A15F2F"/>
    <w:rsid w:val="00A164B4"/>
    <w:rsid w:val="00A168D7"/>
    <w:rsid w:val="00A16E7E"/>
    <w:rsid w:val="00A20472"/>
    <w:rsid w:val="00A20772"/>
    <w:rsid w:val="00A21486"/>
    <w:rsid w:val="00A2152A"/>
    <w:rsid w:val="00A2222B"/>
    <w:rsid w:val="00A227DE"/>
    <w:rsid w:val="00A24762"/>
    <w:rsid w:val="00A2547C"/>
    <w:rsid w:val="00A26248"/>
    <w:rsid w:val="00A26956"/>
    <w:rsid w:val="00A3009E"/>
    <w:rsid w:val="00A31634"/>
    <w:rsid w:val="00A32280"/>
    <w:rsid w:val="00A334E3"/>
    <w:rsid w:val="00A3359B"/>
    <w:rsid w:val="00A34F76"/>
    <w:rsid w:val="00A359A1"/>
    <w:rsid w:val="00A4171A"/>
    <w:rsid w:val="00A41830"/>
    <w:rsid w:val="00A47ED9"/>
    <w:rsid w:val="00A517B0"/>
    <w:rsid w:val="00A51810"/>
    <w:rsid w:val="00A52486"/>
    <w:rsid w:val="00A53724"/>
    <w:rsid w:val="00A542C9"/>
    <w:rsid w:val="00A542F7"/>
    <w:rsid w:val="00A554F5"/>
    <w:rsid w:val="00A55A46"/>
    <w:rsid w:val="00A5609E"/>
    <w:rsid w:val="00A625A6"/>
    <w:rsid w:val="00A64157"/>
    <w:rsid w:val="00A64488"/>
    <w:rsid w:val="00A649E7"/>
    <w:rsid w:val="00A658B9"/>
    <w:rsid w:val="00A65E42"/>
    <w:rsid w:val="00A67816"/>
    <w:rsid w:val="00A704BE"/>
    <w:rsid w:val="00A70BF5"/>
    <w:rsid w:val="00A7175A"/>
    <w:rsid w:val="00A73129"/>
    <w:rsid w:val="00A73346"/>
    <w:rsid w:val="00A733CB"/>
    <w:rsid w:val="00A73E12"/>
    <w:rsid w:val="00A747AC"/>
    <w:rsid w:val="00A75621"/>
    <w:rsid w:val="00A75977"/>
    <w:rsid w:val="00A820FB"/>
    <w:rsid w:val="00A82166"/>
    <w:rsid w:val="00A82346"/>
    <w:rsid w:val="00A83518"/>
    <w:rsid w:val="00A8479D"/>
    <w:rsid w:val="00A86760"/>
    <w:rsid w:val="00A9004D"/>
    <w:rsid w:val="00A90145"/>
    <w:rsid w:val="00A91B94"/>
    <w:rsid w:val="00A9254B"/>
    <w:rsid w:val="00A92BA1"/>
    <w:rsid w:val="00A939FC"/>
    <w:rsid w:val="00A94000"/>
    <w:rsid w:val="00A942D0"/>
    <w:rsid w:val="00A96D60"/>
    <w:rsid w:val="00A9741F"/>
    <w:rsid w:val="00AA0B06"/>
    <w:rsid w:val="00AA10A9"/>
    <w:rsid w:val="00AA13E3"/>
    <w:rsid w:val="00AA1A77"/>
    <w:rsid w:val="00AA3D5D"/>
    <w:rsid w:val="00AA445C"/>
    <w:rsid w:val="00AA537C"/>
    <w:rsid w:val="00AA5567"/>
    <w:rsid w:val="00AA5A3D"/>
    <w:rsid w:val="00AB0160"/>
    <w:rsid w:val="00AB081C"/>
    <w:rsid w:val="00AB1619"/>
    <w:rsid w:val="00AB1C8F"/>
    <w:rsid w:val="00AB5864"/>
    <w:rsid w:val="00AB5A96"/>
    <w:rsid w:val="00AB5C3E"/>
    <w:rsid w:val="00AB79BA"/>
    <w:rsid w:val="00AC0150"/>
    <w:rsid w:val="00AC3007"/>
    <w:rsid w:val="00AC3CC6"/>
    <w:rsid w:val="00AC541B"/>
    <w:rsid w:val="00AC56C6"/>
    <w:rsid w:val="00AC6BC6"/>
    <w:rsid w:val="00AD32E7"/>
    <w:rsid w:val="00AD4D49"/>
    <w:rsid w:val="00AD4E41"/>
    <w:rsid w:val="00AD5F64"/>
    <w:rsid w:val="00AD617D"/>
    <w:rsid w:val="00AE14AB"/>
    <w:rsid w:val="00AE151F"/>
    <w:rsid w:val="00AE2B15"/>
    <w:rsid w:val="00AE3797"/>
    <w:rsid w:val="00AE4698"/>
    <w:rsid w:val="00AE60AB"/>
    <w:rsid w:val="00AE6823"/>
    <w:rsid w:val="00AF1267"/>
    <w:rsid w:val="00AF2155"/>
    <w:rsid w:val="00AF2977"/>
    <w:rsid w:val="00AF61D0"/>
    <w:rsid w:val="00AF7AB0"/>
    <w:rsid w:val="00B00B45"/>
    <w:rsid w:val="00B00BD4"/>
    <w:rsid w:val="00B037D2"/>
    <w:rsid w:val="00B040D4"/>
    <w:rsid w:val="00B04308"/>
    <w:rsid w:val="00B04BE8"/>
    <w:rsid w:val="00B0518E"/>
    <w:rsid w:val="00B067E0"/>
    <w:rsid w:val="00B10B01"/>
    <w:rsid w:val="00B112C4"/>
    <w:rsid w:val="00B128FD"/>
    <w:rsid w:val="00B12B07"/>
    <w:rsid w:val="00B1390A"/>
    <w:rsid w:val="00B140EA"/>
    <w:rsid w:val="00B14CCF"/>
    <w:rsid w:val="00B150E6"/>
    <w:rsid w:val="00B15449"/>
    <w:rsid w:val="00B15FC5"/>
    <w:rsid w:val="00B15FE6"/>
    <w:rsid w:val="00B16DCF"/>
    <w:rsid w:val="00B16E7C"/>
    <w:rsid w:val="00B220C1"/>
    <w:rsid w:val="00B2448D"/>
    <w:rsid w:val="00B2568A"/>
    <w:rsid w:val="00B25A9B"/>
    <w:rsid w:val="00B27D0B"/>
    <w:rsid w:val="00B311A2"/>
    <w:rsid w:val="00B31CAA"/>
    <w:rsid w:val="00B3227E"/>
    <w:rsid w:val="00B3241C"/>
    <w:rsid w:val="00B32B1C"/>
    <w:rsid w:val="00B32ED6"/>
    <w:rsid w:val="00B35505"/>
    <w:rsid w:val="00B36A7D"/>
    <w:rsid w:val="00B37C70"/>
    <w:rsid w:val="00B421E9"/>
    <w:rsid w:val="00B4292E"/>
    <w:rsid w:val="00B44F81"/>
    <w:rsid w:val="00B45F97"/>
    <w:rsid w:val="00B4772B"/>
    <w:rsid w:val="00B50264"/>
    <w:rsid w:val="00B50C7C"/>
    <w:rsid w:val="00B5178A"/>
    <w:rsid w:val="00B51CDC"/>
    <w:rsid w:val="00B5302C"/>
    <w:rsid w:val="00B5331A"/>
    <w:rsid w:val="00B54C93"/>
    <w:rsid w:val="00B55583"/>
    <w:rsid w:val="00B607D4"/>
    <w:rsid w:val="00B61975"/>
    <w:rsid w:val="00B646A5"/>
    <w:rsid w:val="00B65370"/>
    <w:rsid w:val="00B65A49"/>
    <w:rsid w:val="00B714E0"/>
    <w:rsid w:val="00B72AF3"/>
    <w:rsid w:val="00B731B0"/>
    <w:rsid w:val="00B73BFF"/>
    <w:rsid w:val="00B76FBB"/>
    <w:rsid w:val="00B804A1"/>
    <w:rsid w:val="00B8399C"/>
    <w:rsid w:val="00B863E2"/>
    <w:rsid w:val="00B86719"/>
    <w:rsid w:val="00B87A6D"/>
    <w:rsid w:val="00B90AF7"/>
    <w:rsid w:val="00B92588"/>
    <w:rsid w:val="00B92829"/>
    <w:rsid w:val="00B92FE4"/>
    <w:rsid w:val="00B93086"/>
    <w:rsid w:val="00B93D04"/>
    <w:rsid w:val="00B962C7"/>
    <w:rsid w:val="00B9657C"/>
    <w:rsid w:val="00BA19ED"/>
    <w:rsid w:val="00BA2585"/>
    <w:rsid w:val="00BA299D"/>
    <w:rsid w:val="00BA300B"/>
    <w:rsid w:val="00BA3C49"/>
    <w:rsid w:val="00BA3D92"/>
    <w:rsid w:val="00BA4AB5"/>
    <w:rsid w:val="00BA4B8D"/>
    <w:rsid w:val="00BA50B0"/>
    <w:rsid w:val="00BB2E33"/>
    <w:rsid w:val="00BB576A"/>
    <w:rsid w:val="00BB661C"/>
    <w:rsid w:val="00BC0F7D"/>
    <w:rsid w:val="00BC1739"/>
    <w:rsid w:val="00BC179E"/>
    <w:rsid w:val="00BC2130"/>
    <w:rsid w:val="00BC2274"/>
    <w:rsid w:val="00BC227B"/>
    <w:rsid w:val="00BC254E"/>
    <w:rsid w:val="00BC327A"/>
    <w:rsid w:val="00BC32FD"/>
    <w:rsid w:val="00BC3CE7"/>
    <w:rsid w:val="00BC4BFC"/>
    <w:rsid w:val="00BC5E28"/>
    <w:rsid w:val="00BC6A25"/>
    <w:rsid w:val="00BC6AB1"/>
    <w:rsid w:val="00BC6B35"/>
    <w:rsid w:val="00BC6C15"/>
    <w:rsid w:val="00BD0BE8"/>
    <w:rsid w:val="00BD12D9"/>
    <w:rsid w:val="00BD15B9"/>
    <w:rsid w:val="00BD3273"/>
    <w:rsid w:val="00BD4E13"/>
    <w:rsid w:val="00BD5C78"/>
    <w:rsid w:val="00BD629A"/>
    <w:rsid w:val="00BD62F1"/>
    <w:rsid w:val="00BD69E7"/>
    <w:rsid w:val="00BD7171"/>
    <w:rsid w:val="00BD7C56"/>
    <w:rsid w:val="00BE08EF"/>
    <w:rsid w:val="00BE1A7C"/>
    <w:rsid w:val="00BE3255"/>
    <w:rsid w:val="00BE4397"/>
    <w:rsid w:val="00BE4DF0"/>
    <w:rsid w:val="00BE5078"/>
    <w:rsid w:val="00BE540E"/>
    <w:rsid w:val="00BF01FB"/>
    <w:rsid w:val="00BF095A"/>
    <w:rsid w:val="00BF128E"/>
    <w:rsid w:val="00BF1591"/>
    <w:rsid w:val="00BF4C3B"/>
    <w:rsid w:val="00BF692E"/>
    <w:rsid w:val="00BF6CE4"/>
    <w:rsid w:val="00C00555"/>
    <w:rsid w:val="00C00E04"/>
    <w:rsid w:val="00C010CD"/>
    <w:rsid w:val="00C0203B"/>
    <w:rsid w:val="00C0292C"/>
    <w:rsid w:val="00C02C9B"/>
    <w:rsid w:val="00C02EFD"/>
    <w:rsid w:val="00C0499B"/>
    <w:rsid w:val="00C04A93"/>
    <w:rsid w:val="00C05CE0"/>
    <w:rsid w:val="00C06121"/>
    <w:rsid w:val="00C07586"/>
    <w:rsid w:val="00C079CE"/>
    <w:rsid w:val="00C1496A"/>
    <w:rsid w:val="00C14E37"/>
    <w:rsid w:val="00C16008"/>
    <w:rsid w:val="00C1711F"/>
    <w:rsid w:val="00C17557"/>
    <w:rsid w:val="00C17BF7"/>
    <w:rsid w:val="00C2036A"/>
    <w:rsid w:val="00C20870"/>
    <w:rsid w:val="00C2728A"/>
    <w:rsid w:val="00C31F44"/>
    <w:rsid w:val="00C31FAB"/>
    <w:rsid w:val="00C33079"/>
    <w:rsid w:val="00C331E9"/>
    <w:rsid w:val="00C34D05"/>
    <w:rsid w:val="00C358C6"/>
    <w:rsid w:val="00C371F9"/>
    <w:rsid w:val="00C375A9"/>
    <w:rsid w:val="00C40343"/>
    <w:rsid w:val="00C40EAD"/>
    <w:rsid w:val="00C43BF6"/>
    <w:rsid w:val="00C4416C"/>
    <w:rsid w:val="00C45231"/>
    <w:rsid w:val="00C5093D"/>
    <w:rsid w:val="00C509CE"/>
    <w:rsid w:val="00C533AF"/>
    <w:rsid w:val="00C537FB"/>
    <w:rsid w:val="00C53DE8"/>
    <w:rsid w:val="00C54C23"/>
    <w:rsid w:val="00C54CD2"/>
    <w:rsid w:val="00C54E52"/>
    <w:rsid w:val="00C5522B"/>
    <w:rsid w:val="00C55C01"/>
    <w:rsid w:val="00C573FC"/>
    <w:rsid w:val="00C575E9"/>
    <w:rsid w:val="00C61895"/>
    <w:rsid w:val="00C628BE"/>
    <w:rsid w:val="00C64182"/>
    <w:rsid w:val="00C66EB3"/>
    <w:rsid w:val="00C6701F"/>
    <w:rsid w:val="00C675F1"/>
    <w:rsid w:val="00C677C1"/>
    <w:rsid w:val="00C67AD0"/>
    <w:rsid w:val="00C705F2"/>
    <w:rsid w:val="00C71DA1"/>
    <w:rsid w:val="00C72833"/>
    <w:rsid w:val="00C728C1"/>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0960"/>
    <w:rsid w:val="00CA17FD"/>
    <w:rsid w:val="00CA232D"/>
    <w:rsid w:val="00CA3D0C"/>
    <w:rsid w:val="00CA41F0"/>
    <w:rsid w:val="00CA4213"/>
    <w:rsid w:val="00CA4670"/>
    <w:rsid w:val="00CA510C"/>
    <w:rsid w:val="00CA6A0D"/>
    <w:rsid w:val="00CB2D58"/>
    <w:rsid w:val="00CB3534"/>
    <w:rsid w:val="00CB45A1"/>
    <w:rsid w:val="00CB488D"/>
    <w:rsid w:val="00CB69DE"/>
    <w:rsid w:val="00CB7AD0"/>
    <w:rsid w:val="00CC0B80"/>
    <w:rsid w:val="00CC1BA0"/>
    <w:rsid w:val="00CC3116"/>
    <w:rsid w:val="00CC3947"/>
    <w:rsid w:val="00CC3FFD"/>
    <w:rsid w:val="00CC5BE3"/>
    <w:rsid w:val="00CD3CC5"/>
    <w:rsid w:val="00CD5CF4"/>
    <w:rsid w:val="00CE0B91"/>
    <w:rsid w:val="00CE1B41"/>
    <w:rsid w:val="00CE1D47"/>
    <w:rsid w:val="00CE2323"/>
    <w:rsid w:val="00CE2F48"/>
    <w:rsid w:val="00CE6DD7"/>
    <w:rsid w:val="00CE766D"/>
    <w:rsid w:val="00CE7AAA"/>
    <w:rsid w:val="00CF054E"/>
    <w:rsid w:val="00CF14A8"/>
    <w:rsid w:val="00CF20E3"/>
    <w:rsid w:val="00CF3153"/>
    <w:rsid w:val="00CF3841"/>
    <w:rsid w:val="00CF620C"/>
    <w:rsid w:val="00CF65B5"/>
    <w:rsid w:val="00CF7AA4"/>
    <w:rsid w:val="00D00BA3"/>
    <w:rsid w:val="00D05335"/>
    <w:rsid w:val="00D05C22"/>
    <w:rsid w:val="00D07B82"/>
    <w:rsid w:val="00D07BC2"/>
    <w:rsid w:val="00D11440"/>
    <w:rsid w:val="00D14662"/>
    <w:rsid w:val="00D1495D"/>
    <w:rsid w:val="00D165A8"/>
    <w:rsid w:val="00D16BB2"/>
    <w:rsid w:val="00D17C04"/>
    <w:rsid w:val="00D20C25"/>
    <w:rsid w:val="00D21225"/>
    <w:rsid w:val="00D21661"/>
    <w:rsid w:val="00D22187"/>
    <w:rsid w:val="00D22803"/>
    <w:rsid w:val="00D235B4"/>
    <w:rsid w:val="00D238B2"/>
    <w:rsid w:val="00D23F96"/>
    <w:rsid w:val="00D2683C"/>
    <w:rsid w:val="00D269A7"/>
    <w:rsid w:val="00D309CC"/>
    <w:rsid w:val="00D30A4E"/>
    <w:rsid w:val="00D32320"/>
    <w:rsid w:val="00D3260A"/>
    <w:rsid w:val="00D33957"/>
    <w:rsid w:val="00D35FEF"/>
    <w:rsid w:val="00D40B41"/>
    <w:rsid w:val="00D41172"/>
    <w:rsid w:val="00D4156E"/>
    <w:rsid w:val="00D41854"/>
    <w:rsid w:val="00D41D01"/>
    <w:rsid w:val="00D4587A"/>
    <w:rsid w:val="00D463D6"/>
    <w:rsid w:val="00D46431"/>
    <w:rsid w:val="00D46607"/>
    <w:rsid w:val="00D51087"/>
    <w:rsid w:val="00D51B18"/>
    <w:rsid w:val="00D5233F"/>
    <w:rsid w:val="00D52878"/>
    <w:rsid w:val="00D54FA3"/>
    <w:rsid w:val="00D555DA"/>
    <w:rsid w:val="00D56A52"/>
    <w:rsid w:val="00D57972"/>
    <w:rsid w:val="00D603CA"/>
    <w:rsid w:val="00D62743"/>
    <w:rsid w:val="00D63135"/>
    <w:rsid w:val="00D647B5"/>
    <w:rsid w:val="00D653C6"/>
    <w:rsid w:val="00D657DE"/>
    <w:rsid w:val="00D6592A"/>
    <w:rsid w:val="00D675A9"/>
    <w:rsid w:val="00D67D1F"/>
    <w:rsid w:val="00D70A38"/>
    <w:rsid w:val="00D71177"/>
    <w:rsid w:val="00D71468"/>
    <w:rsid w:val="00D71786"/>
    <w:rsid w:val="00D718D5"/>
    <w:rsid w:val="00D73555"/>
    <w:rsid w:val="00D738D6"/>
    <w:rsid w:val="00D74B53"/>
    <w:rsid w:val="00D74E7B"/>
    <w:rsid w:val="00D755EB"/>
    <w:rsid w:val="00D75C80"/>
    <w:rsid w:val="00D76E72"/>
    <w:rsid w:val="00D80235"/>
    <w:rsid w:val="00D8086A"/>
    <w:rsid w:val="00D81879"/>
    <w:rsid w:val="00D81B4C"/>
    <w:rsid w:val="00D822AE"/>
    <w:rsid w:val="00D83D56"/>
    <w:rsid w:val="00D84D58"/>
    <w:rsid w:val="00D8507E"/>
    <w:rsid w:val="00D85CB0"/>
    <w:rsid w:val="00D87E00"/>
    <w:rsid w:val="00D90060"/>
    <w:rsid w:val="00D9134D"/>
    <w:rsid w:val="00D92E1E"/>
    <w:rsid w:val="00D93D6A"/>
    <w:rsid w:val="00D94AC9"/>
    <w:rsid w:val="00D94F9F"/>
    <w:rsid w:val="00D962C5"/>
    <w:rsid w:val="00D967A2"/>
    <w:rsid w:val="00D97761"/>
    <w:rsid w:val="00D97CE6"/>
    <w:rsid w:val="00DA20A7"/>
    <w:rsid w:val="00DA3B10"/>
    <w:rsid w:val="00DA3C0D"/>
    <w:rsid w:val="00DA5A1B"/>
    <w:rsid w:val="00DA60D4"/>
    <w:rsid w:val="00DA7A03"/>
    <w:rsid w:val="00DB06CF"/>
    <w:rsid w:val="00DB0BC8"/>
    <w:rsid w:val="00DB1818"/>
    <w:rsid w:val="00DB26B1"/>
    <w:rsid w:val="00DB35A9"/>
    <w:rsid w:val="00DB4052"/>
    <w:rsid w:val="00DB5DA1"/>
    <w:rsid w:val="00DB76DB"/>
    <w:rsid w:val="00DB79F7"/>
    <w:rsid w:val="00DB7C12"/>
    <w:rsid w:val="00DC034F"/>
    <w:rsid w:val="00DC094C"/>
    <w:rsid w:val="00DC291D"/>
    <w:rsid w:val="00DC309B"/>
    <w:rsid w:val="00DC353B"/>
    <w:rsid w:val="00DC35FA"/>
    <w:rsid w:val="00DC4DA2"/>
    <w:rsid w:val="00DC6AFF"/>
    <w:rsid w:val="00DC7104"/>
    <w:rsid w:val="00DD07AA"/>
    <w:rsid w:val="00DD34DD"/>
    <w:rsid w:val="00DD3B99"/>
    <w:rsid w:val="00DD4C17"/>
    <w:rsid w:val="00DD4D52"/>
    <w:rsid w:val="00DD5B2B"/>
    <w:rsid w:val="00DD6E9C"/>
    <w:rsid w:val="00DE0297"/>
    <w:rsid w:val="00DE0507"/>
    <w:rsid w:val="00DE1793"/>
    <w:rsid w:val="00DE1BDE"/>
    <w:rsid w:val="00DE227C"/>
    <w:rsid w:val="00DE3A0D"/>
    <w:rsid w:val="00DE4574"/>
    <w:rsid w:val="00DE55C3"/>
    <w:rsid w:val="00DE7AA0"/>
    <w:rsid w:val="00DF01C0"/>
    <w:rsid w:val="00DF08F7"/>
    <w:rsid w:val="00DF1865"/>
    <w:rsid w:val="00DF19EA"/>
    <w:rsid w:val="00DF1E17"/>
    <w:rsid w:val="00DF2B1F"/>
    <w:rsid w:val="00DF33DB"/>
    <w:rsid w:val="00DF6189"/>
    <w:rsid w:val="00DF62CD"/>
    <w:rsid w:val="00DF63C1"/>
    <w:rsid w:val="00DF6424"/>
    <w:rsid w:val="00DF6ABF"/>
    <w:rsid w:val="00E02F18"/>
    <w:rsid w:val="00E055F7"/>
    <w:rsid w:val="00E06316"/>
    <w:rsid w:val="00E07A70"/>
    <w:rsid w:val="00E114A9"/>
    <w:rsid w:val="00E13F78"/>
    <w:rsid w:val="00E14593"/>
    <w:rsid w:val="00E14CF5"/>
    <w:rsid w:val="00E16509"/>
    <w:rsid w:val="00E167A5"/>
    <w:rsid w:val="00E16985"/>
    <w:rsid w:val="00E21610"/>
    <w:rsid w:val="00E22051"/>
    <w:rsid w:val="00E234BB"/>
    <w:rsid w:val="00E235DB"/>
    <w:rsid w:val="00E2376C"/>
    <w:rsid w:val="00E2413E"/>
    <w:rsid w:val="00E24513"/>
    <w:rsid w:val="00E25BC2"/>
    <w:rsid w:val="00E27344"/>
    <w:rsid w:val="00E30CC7"/>
    <w:rsid w:val="00E32B5C"/>
    <w:rsid w:val="00E33919"/>
    <w:rsid w:val="00E35B70"/>
    <w:rsid w:val="00E3687A"/>
    <w:rsid w:val="00E36A63"/>
    <w:rsid w:val="00E37DC1"/>
    <w:rsid w:val="00E40500"/>
    <w:rsid w:val="00E40AE6"/>
    <w:rsid w:val="00E40E1C"/>
    <w:rsid w:val="00E4185A"/>
    <w:rsid w:val="00E427F6"/>
    <w:rsid w:val="00E431E2"/>
    <w:rsid w:val="00E43F58"/>
    <w:rsid w:val="00E44582"/>
    <w:rsid w:val="00E44603"/>
    <w:rsid w:val="00E44E7E"/>
    <w:rsid w:val="00E45EB7"/>
    <w:rsid w:val="00E471F4"/>
    <w:rsid w:val="00E50F5D"/>
    <w:rsid w:val="00E513C1"/>
    <w:rsid w:val="00E51DC6"/>
    <w:rsid w:val="00E52814"/>
    <w:rsid w:val="00E54B95"/>
    <w:rsid w:val="00E5748A"/>
    <w:rsid w:val="00E57DB8"/>
    <w:rsid w:val="00E63227"/>
    <w:rsid w:val="00E64596"/>
    <w:rsid w:val="00E65C97"/>
    <w:rsid w:val="00E670E7"/>
    <w:rsid w:val="00E709D4"/>
    <w:rsid w:val="00E70A55"/>
    <w:rsid w:val="00E71731"/>
    <w:rsid w:val="00E718F8"/>
    <w:rsid w:val="00E72324"/>
    <w:rsid w:val="00E725DD"/>
    <w:rsid w:val="00E72ABE"/>
    <w:rsid w:val="00E73578"/>
    <w:rsid w:val="00E74333"/>
    <w:rsid w:val="00E77645"/>
    <w:rsid w:val="00E7772F"/>
    <w:rsid w:val="00E80040"/>
    <w:rsid w:val="00E808A6"/>
    <w:rsid w:val="00E81FA3"/>
    <w:rsid w:val="00E828D4"/>
    <w:rsid w:val="00E841B4"/>
    <w:rsid w:val="00E853F2"/>
    <w:rsid w:val="00E861A6"/>
    <w:rsid w:val="00E922FE"/>
    <w:rsid w:val="00E95A4F"/>
    <w:rsid w:val="00E95F5E"/>
    <w:rsid w:val="00E963F7"/>
    <w:rsid w:val="00EA2C21"/>
    <w:rsid w:val="00EA4492"/>
    <w:rsid w:val="00EA4AD5"/>
    <w:rsid w:val="00EA78D6"/>
    <w:rsid w:val="00EB061A"/>
    <w:rsid w:val="00EB1120"/>
    <w:rsid w:val="00EB1575"/>
    <w:rsid w:val="00EB291F"/>
    <w:rsid w:val="00EB36BA"/>
    <w:rsid w:val="00EB6441"/>
    <w:rsid w:val="00EB6BDA"/>
    <w:rsid w:val="00EB7E28"/>
    <w:rsid w:val="00EC17AD"/>
    <w:rsid w:val="00EC25E7"/>
    <w:rsid w:val="00EC4847"/>
    <w:rsid w:val="00EC4A25"/>
    <w:rsid w:val="00EC4F16"/>
    <w:rsid w:val="00EC55DC"/>
    <w:rsid w:val="00EC5E03"/>
    <w:rsid w:val="00EC6AC3"/>
    <w:rsid w:val="00EC7246"/>
    <w:rsid w:val="00ED0D27"/>
    <w:rsid w:val="00ED181F"/>
    <w:rsid w:val="00ED2C57"/>
    <w:rsid w:val="00ED4A60"/>
    <w:rsid w:val="00EE0137"/>
    <w:rsid w:val="00EE0B97"/>
    <w:rsid w:val="00EE16B7"/>
    <w:rsid w:val="00EE2ECB"/>
    <w:rsid w:val="00EE4122"/>
    <w:rsid w:val="00EE5AA7"/>
    <w:rsid w:val="00EE683F"/>
    <w:rsid w:val="00EE7844"/>
    <w:rsid w:val="00EE796F"/>
    <w:rsid w:val="00EF1417"/>
    <w:rsid w:val="00EF2263"/>
    <w:rsid w:val="00EF27A3"/>
    <w:rsid w:val="00EF2C18"/>
    <w:rsid w:val="00EF2D8D"/>
    <w:rsid w:val="00EF3A0C"/>
    <w:rsid w:val="00EF434A"/>
    <w:rsid w:val="00EF4378"/>
    <w:rsid w:val="00EF70F3"/>
    <w:rsid w:val="00EF7846"/>
    <w:rsid w:val="00F01F22"/>
    <w:rsid w:val="00F025A2"/>
    <w:rsid w:val="00F02869"/>
    <w:rsid w:val="00F04712"/>
    <w:rsid w:val="00F047F8"/>
    <w:rsid w:val="00F05009"/>
    <w:rsid w:val="00F06C24"/>
    <w:rsid w:val="00F06F13"/>
    <w:rsid w:val="00F07CB9"/>
    <w:rsid w:val="00F10C13"/>
    <w:rsid w:val="00F1251B"/>
    <w:rsid w:val="00F15570"/>
    <w:rsid w:val="00F169CF"/>
    <w:rsid w:val="00F16FF8"/>
    <w:rsid w:val="00F200BB"/>
    <w:rsid w:val="00F21311"/>
    <w:rsid w:val="00F2232D"/>
    <w:rsid w:val="00F22618"/>
    <w:rsid w:val="00F22EC7"/>
    <w:rsid w:val="00F2458A"/>
    <w:rsid w:val="00F26D2F"/>
    <w:rsid w:val="00F27818"/>
    <w:rsid w:val="00F31950"/>
    <w:rsid w:val="00F32234"/>
    <w:rsid w:val="00F32507"/>
    <w:rsid w:val="00F325C8"/>
    <w:rsid w:val="00F3347C"/>
    <w:rsid w:val="00F34849"/>
    <w:rsid w:val="00F35A8C"/>
    <w:rsid w:val="00F4248B"/>
    <w:rsid w:val="00F424AC"/>
    <w:rsid w:val="00F461E7"/>
    <w:rsid w:val="00F479BC"/>
    <w:rsid w:val="00F47A34"/>
    <w:rsid w:val="00F52244"/>
    <w:rsid w:val="00F54BE6"/>
    <w:rsid w:val="00F55F74"/>
    <w:rsid w:val="00F56056"/>
    <w:rsid w:val="00F565B6"/>
    <w:rsid w:val="00F6027E"/>
    <w:rsid w:val="00F62AEB"/>
    <w:rsid w:val="00F63B3B"/>
    <w:rsid w:val="00F644CD"/>
    <w:rsid w:val="00F653B8"/>
    <w:rsid w:val="00F662C2"/>
    <w:rsid w:val="00F70647"/>
    <w:rsid w:val="00F70773"/>
    <w:rsid w:val="00F70B4B"/>
    <w:rsid w:val="00F7199F"/>
    <w:rsid w:val="00F722E2"/>
    <w:rsid w:val="00F72F4F"/>
    <w:rsid w:val="00F7495C"/>
    <w:rsid w:val="00F77B99"/>
    <w:rsid w:val="00F77D67"/>
    <w:rsid w:val="00F80F5C"/>
    <w:rsid w:val="00F83947"/>
    <w:rsid w:val="00F8468D"/>
    <w:rsid w:val="00F84EEC"/>
    <w:rsid w:val="00F85BD1"/>
    <w:rsid w:val="00F87244"/>
    <w:rsid w:val="00F87D29"/>
    <w:rsid w:val="00F87FFD"/>
    <w:rsid w:val="00F90B00"/>
    <w:rsid w:val="00F92945"/>
    <w:rsid w:val="00F92BEB"/>
    <w:rsid w:val="00F93074"/>
    <w:rsid w:val="00F94E6F"/>
    <w:rsid w:val="00F9573C"/>
    <w:rsid w:val="00FA07E2"/>
    <w:rsid w:val="00FA09D0"/>
    <w:rsid w:val="00FA1266"/>
    <w:rsid w:val="00FA29A4"/>
    <w:rsid w:val="00FA3A4C"/>
    <w:rsid w:val="00FB133A"/>
    <w:rsid w:val="00FB50B5"/>
    <w:rsid w:val="00FB5254"/>
    <w:rsid w:val="00FB586F"/>
    <w:rsid w:val="00FB59CE"/>
    <w:rsid w:val="00FB645D"/>
    <w:rsid w:val="00FB6A3D"/>
    <w:rsid w:val="00FB6AF4"/>
    <w:rsid w:val="00FB6EF0"/>
    <w:rsid w:val="00FB7308"/>
    <w:rsid w:val="00FB731C"/>
    <w:rsid w:val="00FC1192"/>
    <w:rsid w:val="00FC248C"/>
    <w:rsid w:val="00FC43F3"/>
    <w:rsid w:val="00FC54AB"/>
    <w:rsid w:val="00FC60A7"/>
    <w:rsid w:val="00FC7411"/>
    <w:rsid w:val="00FC78B5"/>
    <w:rsid w:val="00FD2037"/>
    <w:rsid w:val="00FD2274"/>
    <w:rsid w:val="00FD2950"/>
    <w:rsid w:val="00FD3579"/>
    <w:rsid w:val="00FD432B"/>
    <w:rsid w:val="00FD60CC"/>
    <w:rsid w:val="00FD63FE"/>
    <w:rsid w:val="00FD6763"/>
    <w:rsid w:val="00FD67F0"/>
    <w:rsid w:val="00FD72EF"/>
    <w:rsid w:val="00FE14B1"/>
    <w:rsid w:val="00FE4C2D"/>
    <w:rsid w:val="00FE4E53"/>
    <w:rsid w:val="00FE6529"/>
    <w:rsid w:val="00FE7684"/>
    <w:rsid w:val="00FF12D1"/>
    <w:rsid w:val="00FF135C"/>
    <w:rsid w:val="00FF27B3"/>
    <w:rsid w:val="00FF49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84A265B2-343F-5D43-B545-92EABDED3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311D"/>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35</TotalTime>
  <Pages>7</Pages>
  <Words>3171</Words>
  <Characters>18081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21210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2026-01-29T18:42:00Z</dcterms:created>
  <dcterms:modified xsi:type="dcterms:W3CDTF">2026-01-30T21:00:00Z</dcterms:modified>
  <cp:category/>
</cp:coreProperties>
</file>